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993A" w14:textId="21ABD336" w:rsidR="008616A1" w:rsidRPr="002644FC" w:rsidRDefault="00535440">
      <w:pPr>
        <w:pBdr>
          <w:top w:val="nil"/>
          <w:left w:val="nil"/>
          <w:bottom w:val="nil"/>
          <w:right w:val="nil"/>
          <w:between w:val="nil"/>
        </w:pBdr>
        <w:spacing w:line="240" w:lineRule="auto"/>
        <w:ind w:left="0" w:hanging="2"/>
        <w:jc w:val="right"/>
        <w:rPr>
          <w:rFonts w:ascii="Times New Roman" w:hAnsi="Times New Roman" w:cs="Times New Roman"/>
          <w:color w:val="000000"/>
          <w:sz w:val="19"/>
          <w:szCs w:val="19"/>
        </w:rPr>
      </w:pPr>
      <w:r w:rsidRPr="002644FC">
        <w:rPr>
          <w:rFonts w:ascii="Times New Roman" w:hAnsi="Times New Roman" w:cs="Times New Roman"/>
          <w:color w:val="000000"/>
          <w:sz w:val="19"/>
          <w:szCs w:val="19"/>
        </w:rPr>
        <w:t xml:space="preserve">Stan na dzień sporządzenia prospektu informacyjnego: </w:t>
      </w:r>
      <w:r w:rsidR="00D157D8">
        <w:rPr>
          <w:rFonts w:ascii="Times New Roman" w:hAnsi="Times New Roman" w:cs="Times New Roman"/>
          <w:sz w:val="19"/>
          <w:szCs w:val="19"/>
        </w:rPr>
        <w:t>1</w:t>
      </w:r>
      <w:r w:rsidR="0048509C">
        <w:rPr>
          <w:rFonts w:ascii="Times New Roman" w:hAnsi="Times New Roman" w:cs="Times New Roman"/>
          <w:sz w:val="19"/>
          <w:szCs w:val="19"/>
        </w:rPr>
        <w:t>.</w:t>
      </w:r>
      <w:r w:rsidR="00D157D8">
        <w:rPr>
          <w:rFonts w:ascii="Times New Roman" w:hAnsi="Times New Roman" w:cs="Times New Roman"/>
          <w:sz w:val="19"/>
          <w:szCs w:val="19"/>
        </w:rPr>
        <w:t>11</w:t>
      </w:r>
      <w:r w:rsidR="00403D88">
        <w:rPr>
          <w:rFonts w:ascii="Times New Roman" w:hAnsi="Times New Roman" w:cs="Times New Roman"/>
          <w:sz w:val="19"/>
          <w:szCs w:val="19"/>
        </w:rPr>
        <w:t>.202</w:t>
      </w:r>
      <w:r w:rsidR="00D157D8">
        <w:rPr>
          <w:rFonts w:ascii="Times New Roman" w:hAnsi="Times New Roman" w:cs="Times New Roman"/>
          <w:sz w:val="19"/>
          <w:szCs w:val="19"/>
        </w:rPr>
        <w:t>5</w:t>
      </w:r>
      <w:r w:rsidRPr="002644FC">
        <w:rPr>
          <w:rFonts w:ascii="Times New Roman" w:hAnsi="Times New Roman" w:cs="Times New Roman"/>
          <w:color w:val="000000"/>
          <w:sz w:val="19"/>
          <w:szCs w:val="19"/>
        </w:rPr>
        <w:t xml:space="preserve"> r.</w:t>
      </w:r>
    </w:p>
    <w:p w14:paraId="77222C45" w14:textId="77777777" w:rsidR="008616A1" w:rsidRPr="002644FC" w:rsidRDefault="008616A1">
      <w:pPr>
        <w:pBdr>
          <w:top w:val="nil"/>
          <w:left w:val="nil"/>
          <w:bottom w:val="nil"/>
          <w:right w:val="nil"/>
          <w:between w:val="nil"/>
        </w:pBdr>
        <w:spacing w:line="240" w:lineRule="auto"/>
        <w:ind w:left="0" w:hanging="2"/>
        <w:jc w:val="both"/>
        <w:rPr>
          <w:rFonts w:ascii="Times New Roman" w:hAnsi="Times New Roman" w:cs="Times New Roman"/>
          <w:color w:val="000000"/>
          <w:sz w:val="18"/>
          <w:szCs w:val="18"/>
        </w:rPr>
      </w:pPr>
    </w:p>
    <w:p w14:paraId="750949FA" w14:textId="77777777" w:rsidR="008616A1" w:rsidRPr="002644FC" w:rsidRDefault="00535440">
      <w:pPr>
        <w:pBdr>
          <w:top w:val="nil"/>
          <w:left w:val="nil"/>
          <w:bottom w:val="nil"/>
          <w:right w:val="nil"/>
          <w:between w:val="nil"/>
        </w:pBdr>
        <w:spacing w:line="240" w:lineRule="auto"/>
        <w:ind w:left="1" w:hanging="3"/>
        <w:jc w:val="center"/>
        <w:rPr>
          <w:rFonts w:ascii="Times New Roman" w:hAnsi="Times New Roman" w:cs="Times New Roman"/>
          <w:b/>
          <w:color w:val="000000"/>
          <w:sz w:val="26"/>
          <w:szCs w:val="26"/>
        </w:rPr>
      </w:pPr>
      <w:r w:rsidRPr="002644FC">
        <w:rPr>
          <w:rFonts w:ascii="Times New Roman" w:hAnsi="Times New Roman" w:cs="Times New Roman"/>
          <w:b/>
          <w:color w:val="000000"/>
          <w:sz w:val="26"/>
          <w:szCs w:val="26"/>
        </w:rPr>
        <w:t>PROSPEKT INFORMACYJNY</w:t>
      </w:r>
    </w:p>
    <w:p w14:paraId="0067DFDB" w14:textId="2236B74B" w:rsidR="008616A1" w:rsidRPr="00403D88" w:rsidRDefault="00403D88">
      <w:pPr>
        <w:spacing w:before="240" w:after="240"/>
        <w:ind w:left="0" w:hanging="2"/>
        <w:jc w:val="center"/>
        <w:rPr>
          <w:rFonts w:ascii="Times New Roman" w:hAnsi="Times New Roman" w:cs="Times New Roman"/>
          <w:b/>
          <w:i/>
          <w:iCs/>
        </w:rPr>
      </w:pPr>
      <w:r w:rsidRPr="00403D88">
        <w:rPr>
          <w:rFonts w:ascii="Times New Roman" w:hAnsi="Times New Roman" w:cs="Times New Roman"/>
          <w:b/>
          <w:i/>
          <w:iCs/>
        </w:rPr>
        <w:t>Osiedle „</w:t>
      </w:r>
      <w:r w:rsidR="00D157D8">
        <w:rPr>
          <w:rFonts w:ascii="Times New Roman" w:hAnsi="Times New Roman" w:cs="Times New Roman"/>
          <w:b/>
          <w:i/>
          <w:iCs/>
        </w:rPr>
        <w:t>Krakowska</w:t>
      </w:r>
      <w:r w:rsidR="0048509C">
        <w:rPr>
          <w:rFonts w:ascii="Times New Roman" w:hAnsi="Times New Roman" w:cs="Times New Roman"/>
          <w:b/>
          <w:i/>
          <w:iCs/>
        </w:rPr>
        <w:t xml:space="preserve"> Przystań</w:t>
      </w:r>
      <w:r w:rsidRPr="00403D88">
        <w:rPr>
          <w:rFonts w:ascii="Times New Roman" w:hAnsi="Times New Roman" w:cs="Times New Roman"/>
          <w:b/>
          <w:i/>
          <w:iCs/>
        </w:rPr>
        <w:t xml:space="preserve">” </w:t>
      </w:r>
      <w:r w:rsidR="00535440" w:rsidRPr="00403D88">
        <w:rPr>
          <w:rFonts w:ascii="Times New Roman" w:hAnsi="Times New Roman" w:cs="Times New Roman"/>
          <w:b/>
          <w:i/>
          <w:iCs/>
        </w:rPr>
        <w:t xml:space="preserve">(budowa </w:t>
      </w:r>
      <w:r w:rsidR="00D157D8">
        <w:rPr>
          <w:rFonts w:ascii="Times New Roman" w:hAnsi="Times New Roman" w:cs="Times New Roman"/>
          <w:b/>
          <w:i/>
          <w:iCs/>
        </w:rPr>
        <w:t>trzech</w:t>
      </w:r>
      <w:r w:rsidR="00535440" w:rsidRPr="00403D88">
        <w:rPr>
          <w:rFonts w:ascii="Times New Roman" w:hAnsi="Times New Roman" w:cs="Times New Roman"/>
          <w:b/>
          <w:i/>
          <w:iCs/>
        </w:rPr>
        <w:t xml:space="preserve"> budynków mieszkalnych jednorodzinnych dwulokalowych)</w:t>
      </w:r>
    </w:p>
    <w:p w14:paraId="2C03748E" w14:textId="77777777" w:rsidR="008616A1" w:rsidRPr="002644FC" w:rsidRDefault="008616A1">
      <w:pPr>
        <w:spacing w:before="240" w:after="240"/>
        <w:ind w:left="0" w:hanging="2"/>
        <w:jc w:val="center"/>
        <w:rPr>
          <w:rFonts w:ascii="Times New Roman" w:hAnsi="Times New Roman" w:cs="Times New Roman"/>
          <w:b/>
          <w:sz w:val="22"/>
          <w:szCs w:val="22"/>
        </w:rPr>
      </w:pPr>
    </w:p>
    <w:p w14:paraId="1B9B3492" w14:textId="77777777" w:rsidR="008616A1" w:rsidRPr="002644FC" w:rsidRDefault="00535440">
      <w:pPr>
        <w:pBdr>
          <w:top w:val="nil"/>
          <w:left w:val="nil"/>
          <w:bottom w:val="nil"/>
          <w:right w:val="nil"/>
          <w:between w:val="nil"/>
        </w:pBdr>
        <w:spacing w:before="240"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CZĘŚĆ OGÓLNA</w:t>
      </w:r>
    </w:p>
    <w:p w14:paraId="2C3C83C1" w14:textId="77777777" w:rsidR="008616A1" w:rsidRPr="002644FC" w:rsidRDefault="0053544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I. DANE IDENTYFIKACYJNE I KONTAKTOWE DOTYCZĄCE DEWELOPERA</w:t>
      </w:r>
    </w:p>
    <w:tbl>
      <w:tblPr>
        <w:tblStyle w:val="3"/>
        <w:tblW w:w="10490" w:type="dxa"/>
        <w:tblInd w:w="0" w:type="dxa"/>
        <w:tblLayout w:type="fixed"/>
        <w:tblLook w:val="0000" w:firstRow="0" w:lastRow="0" w:firstColumn="0" w:lastColumn="0" w:noHBand="0" w:noVBand="0"/>
      </w:tblPr>
      <w:tblGrid>
        <w:gridCol w:w="4075"/>
        <w:gridCol w:w="5990"/>
        <w:gridCol w:w="425"/>
      </w:tblGrid>
      <w:tr w:rsidR="008616A1" w:rsidRPr="002644FC" w14:paraId="5206AC1D" w14:textId="77777777">
        <w:tc>
          <w:tcPr>
            <w:tcW w:w="10490" w:type="dxa"/>
            <w:gridSpan w:val="3"/>
            <w:tcBorders>
              <w:top w:val="single" w:sz="6" w:space="0" w:color="000000"/>
              <w:left w:val="single" w:sz="6" w:space="0" w:color="000000"/>
              <w:bottom w:val="single" w:sz="6" w:space="0" w:color="000000"/>
              <w:right w:val="single" w:sz="6" w:space="0" w:color="000000"/>
            </w:tcBorders>
          </w:tcPr>
          <w:p w14:paraId="28975E3A"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DANE DEWELOPERA</w:t>
            </w:r>
          </w:p>
        </w:tc>
      </w:tr>
      <w:tr w:rsidR="008616A1" w:rsidRPr="002644FC" w14:paraId="0A62A44F" w14:textId="77777777">
        <w:trPr>
          <w:trHeight w:val="270"/>
        </w:trPr>
        <w:tc>
          <w:tcPr>
            <w:tcW w:w="4075" w:type="dxa"/>
            <w:tcBorders>
              <w:top w:val="single" w:sz="6" w:space="0" w:color="000000"/>
              <w:left w:val="single" w:sz="6" w:space="0" w:color="000000"/>
              <w:bottom w:val="nil"/>
              <w:right w:val="single" w:sz="6" w:space="0" w:color="000000"/>
            </w:tcBorders>
          </w:tcPr>
          <w:p w14:paraId="6505B497"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Deweloper</w:t>
            </w:r>
          </w:p>
        </w:tc>
        <w:tc>
          <w:tcPr>
            <w:tcW w:w="6415" w:type="dxa"/>
            <w:gridSpan w:val="2"/>
            <w:tcBorders>
              <w:top w:val="single" w:sz="6" w:space="0" w:color="000000"/>
              <w:left w:val="single" w:sz="6" w:space="0" w:color="000000"/>
              <w:bottom w:val="single" w:sz="6" w:space="0" w:color="000000"/>
              <w:right w:val="single" w:sz="6" w:space="0" w:color="000000"/>
            </w:tcBorders>
          </w:tcPr>
          <w:p w14:paraId="26EDFFD1" w14:textId="77777777" w:rsidR="008616A1" w:rsidRPr="002644FC" w:rsidRDefault="00535440">
            <w:pPr>
              <w:spacing w:line="276" w:lineRule="auto"/>
              <w:ind w:left="0" w:hanging="2"/>
              <w:rPr>
                <w:rFonts w:ascii="Times New Roman" w:hAnsi="Times New Roman" w:cs="Times New Roman"/>
                <w:lang w:val="nl-NL"/>
              </w:rPr>
            </w:pPr>
            <w:r w:rsidRPr="002644FC">
              <w:rPr>
                <w:rFonts w:ascii="Times New Roman" w:hAnsi="Times New Roman" w:cs="Times New Roman"/>
                <w:lang w:val="nl-NL"/>
              </w:rPr>
              <w:t>ANGELHOME sp. z o.o.</w:t>
            </w:r>
          </w:p>
          <w:p w14:paraId="137BAB2D"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 xml:space="preserve">Mirosław Kaźmierowski </w:t>
            </w:r>
          </w:p>
        </w:tc>
      </w:tr>
      <w:tr w:rsidR="008616A1" w:rsidRPr="002644FC" w14:paraId="673CF004" w14:textId="77777777">
        <w:trPr>
          <w:trHeight w:val="300"/>
        </w:trPr>
        <w:tc>
          <w:tcPr>
            <w:tcW w:w="4075" w:type="dxa"/>
            <w:tcBorders>
              <w:top w:val="single" w:sz="6" w:space="0" w:color="000000"/>
              <w:left w:val="single" w:sz="6" w:space="0" w:color="000000"/>
              <w:right w:val="single" w:sz="6" w:space="0" w:color="000000"/>
            </w:tcBorders>
          </w:tcPr>
          <w:p w14:paraId="05461EB4"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w:t>
            </w:r>
          </w:p>
        </w:tc>
        <w:tc>
          <w:tcPr>
            <w:tcW w:w="6415" w:type="dxa"/>
            <w:gridSpan w:val="2"/>
            <w:tcBorders>
              <w:top w:val="single" w:sz="6" w:space="0" w:color="000000"/>
              <w:left w:val="single" w:sz="6" w:space="0" w:color="000000"/>
              <w:right w:val="single" w:sz="6" w:space="0" w:color="000000"/>
            </w:tcBorders>
          </w:tcPr>
          <w:p w14:paraId="6E14951D"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rPr>
            </w:pPr>
          </w:p>
          <w:p w14:paraId="26A95C71" w14:textId="0974C2AF" w:rsidR="008616A1" w:rsidRPr="002644FC" w:rsidRDefault="00535440">
            <w:pPr>
              <w:pBdr>
                <w:top w:val="nil"/>
                <w:left w:val="nil"/>
                <w:bottom w:val="nil"/>
                <w:right w:val="nil"/>
                <w:between w:val="nil"/>
              </w:pBdr>
              <w:spacing w:line="240" w:lineRule="auto"/>
              <w:ind w:left="0" w:hanging="2"/>
              <w:rPr>
                <w:rFonts w:ascii="Times New Roman" w:hAnsi="Times New Roman" w:cs="Times New Roman"/>
              </w:rPr>
            </w:pPr>
            <w:r w:rsidRPr="002644FC">
              <w:rPr>
                <w:rFonts w:ascii="Times New Roman" w:hAnsi="Times New Roman" w:cs="Times New Roman"/>
              </w:rPr>
              <w:t xml:space="preserve">32-089 Wielka Wieś, </w:t>
            </w:r>
            <w:r w:rsidR="00F76808" w:rsidRPr="002644FC">
              <w:rPr>
                <w:rFonts w:ascii="Times New Roman" w:hAnsi="Times New Roman" w:cs="Times New Roman"/>
              </w:rPr>
              <w:t>ul. Słoneczna</w:t>
            </w:r>
            <w:r w:rsidRPr="002644FC">
              <w:rPr>
                <w:rFonts w:ascii="Times New Roman" w:hAnsi="Times New Roman" w:cs="Times New Roman"/>
              </w:rPr>
              <w:t xml:space="preserve"> 22,</w:t>
            </w:r>
          </w:p>
          <w:p w14:paraId="4A4C2BE6" w14:textId="77777777" w:rsidR="008616A1" w:rsidRPr="002644FC" w:rsidRDefault="00535440">
            <w:pPr>
              <w:spacing w:line="276" w:lineRule="auto"/>
              <w:ind w:left="0" w:hanging="2"/>
              <w:rPr>
                <w:rFonts w:ascii="Times New Roman" w:hAnsi="Times New Roman" w:cs="Times New Roman"/>
                <w:color w:val="000000"/>
              </w:rPr>
            </w:pPr>
            <w:r w:rsidRPr="002644FC">
              <w:rPr>
                <w:rFonts w:ascii="Times New Roman" w:hAnsi="Times New Roman" w:cs="Times New Roman"/>
              </w:rPr>
              <w:t>Gmina Wielka Wieś, powiat krakowski</w:t>
            </w:r>
          </w:p>
        </w:tc>
      </w:tr>
      <w:tr w:rsidR="008616A1" w:rsidRPr="002644FC" w14:paraId="50F75FFA" w14:textId="77777777">
        <w:tc>
          <w:tcPr>
            <w:tcW w:w="4075" w:type="dxa"/>
            <w:tcBorders>
              <w:top w:val="single" w:sz="6" w:space="0" w:color="000000"/>
              <w:left w:val="single" w:sz="6" w:space="0" w:color="000000"/>
              <w:bottom w:val="single" w:sz="6" w:space="0" w:color="000000"/>
              <w:right w:val="single" w:sz="6" w:space="0" w:color="000000"/>
            </w:tcBorders>
          </w:tcPr>
          <w:p w14:paraId="27D0C503"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NIP i REGON</w:t>
            </w:r>
          </w:p>
        </w:tc>
        <w:tc>
          <w:tcPr>
            <w:tcW w:w="5990" w:type="dxa"/>
            <w:tcBorders>
              <w:top w:val="single" w:sz="6" w:space="0" w:color="000000"/>
              <w:left w:val="single" w:sz="6" w:space="0" w:color="000000"/>
              <w:bottom w:val="single" w:sz="6" w:space="0" w:color="000000"/>
            </w:tcBorders>
          </w:tcPr>
          <w:p w14:paraId="0F22CBB9" w14:textId="77777777" w:rsidR="008616A1" w:rsidRPr="002644FC" w:rsidRDefault="00535440">
            <w:pPr>
              <w:spacing w:line="276" w:lineRule="auto"/>
              <w:ind w:left="0" w:hanging="2"/>
              <w:rPr>
                <w:rFonts w:ascii="Times New Roman" w:hAnsi="Times New Roman" w:cs="Times New Roman"/>
                <w:highlight w:val="white"/>
              </w:rPr>
            </w:pPr>
            <w:r w:rsidRPr="002644FC">
              <w:rPr>
                <w:rFonts w:ascii="Times New Roman" w:hAnsi="Times New Roman" w:cs="Times New Roman"/>
              </w:rPr>
              <w:t xml:space="preserve">(NIP): </w:t>
            </w:r>
            <w:r w:rsidRPr="002644FC">
              <w:rPr>
                <w:rFonts w:ascii="Times New Roman" w:hAnsi="Times New Roman" w:cs="Times New Roman"/>
                <w:highlight w:val="white"/>
              </w:rPr>
              <w:t>5130286026</w:t>
            </w:r>
          </w:p>
          <w:p w14:paraId="44EE448F"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rPr>
            </w:pPr>
            <w:r w:rsidRPr="002644FC">
              <w:rPr>
                <w:rFonts w:ascii="Times New Roman" w:hAnsi="Times New Roman" w:cs="Times New Roman"/>
              </w:rPr>
              <w:t>(REGON): 525349236</w:t>
            </w:r>
          </w:p>
        </w:tc>
        <w:tc>
          <w:tcPr>
            <w:tcW w:w="425" w:type="dxa"/>
            <w:tcBorders>
              <w:top w:val="single" w:sz="6" w:space="0" w:color="000000"/>
              <w:bottom w:val="single" w:sz="6" w:space="0" w:color="000000"/>
              <w:right w:val="single" w:sz="6" w:space="0" w:color="000000"/>
            </w:tcBorders>
          </w:tcPr>
          <w:p w14:paraId="03C8FF50"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r>
      <w:tr w:rsidR="008616A1" w:rsidRPr="002644FC" w14:paraId="1A7FAEF5" w14:textId="77777777">
        <w:tc>
          <w:tcPr>
            <w:tcW w:w="4075" w:type="dxa"/>
            <w:tcBorders>
              <w:top w:val="single" w:sz="6" w:space="0" w:color="000000"/>
              <w:left w:val="single" w:sz="6" w:space="0" w:color="000000"/>
              <w:bottom w:val="single" w:sz="6" w:space="0" w:color="000000"/>
              <w:right w:val="single" w:sz="6" w:space="0" w:color="000000"/>
            </w:tcBorders>
          </w:tcPr>
          <w:p w14:paraId="3D29D156"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telefonu</w:t>
            </w:r>
          </w:p>
        </w:tc>
        <w:tc>
          <w:tcPr>
            <w:tcW w:w="6415" w:type="dxa"/>
            <w:gridSpan w:val="2"/>
            <w:tcBorders>
              <w:top w:val="single" w:sz="6" w:space="0" w:color="000000"/>
              <w:left w:val="single" w:sz="6" w:space="0" w:color="000000"/>
              <w:bottom w:val="single" w:sz="6" w:space="0" w:color="000000"/>
              <w:right w:val="single" w:sz="6" w:space="0" w:color="000000"/>
            </w:tcBorders>
          </w:tcPr>
          <w:p w14:paraId="0850B014"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+48 601 776 901</w:t>
            </w:r>
          </w:p>
        </w:tc>
      </w:tr>
      <w:tr w:rsidR="008616A1" w:rsidRPr="002644FC" w14:paraId="3600EA5D" w14:textId="77777777">
        <w:tc>
          <w:tcPr>
            <w:tcW w:w="4075" w:type="dxa"/>
            <w:tcBorders>
              <w:top w:val="single" w:sz="6" w:space="0" w:color="000000"/>
              <w:left w:val="single" w:sz="6" w:space="0" w:color="000000"/>
              <w:bottom w:val="single" w:sz="6" w:space="0" w:color="000000"/>
              <w:right w:val="single" w:sz="6" w:space="0" w:color="000000"/>
            </w:tcBorders>
          </w:tcPr>
          <w:p w14:paraId="2F67AF9E"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 poczty elektronicznej</w:t>
            </w:r>
          </w:p>
        </w:tc>
        <w:tc>
          <w:tcPr>
            <w:tcW w:w="6415" w:type="dxa"/>
            <w:gridSpan w:val="2"/>
            <w:tcBorders>
              <w:top w:val="single" w:sz="6" w:space="0" w:color="000000"/>
              <w:left w:val="single" w:sz="6" w:space="0" w:color="000000"/>
              <w:bottom w:val="single" w:sz="6" w:space="0" w:color="000000"/>
              <w:right w:val="single" w:sz="6" w:space="0" w:color="000000"/>
            </w:tcBorders>
          </w:tcPr>
          <w:p w14:paraId="37C9063C"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highlight w:val="white"/>
              </w:rPr>
              <w:t>biuro.angelhome@gmail.com</w:t>
            </w:r>
          </w:p>
        </w:tc>
      </w:tr>
      <w:tr w:rsidR="008616A1" w:rsidRPr="002644FC" w14:paraId="4970A5FA" w14:textId="77777777">
        <w:tc>
          <w:tcPr>
            <w:tcW w:w="4075" w:type="dxa"/>
            <w:tcBorders>
              <w:top w:val="single" w:sz="6" w:space="0" w:color="000000"/>
              <w:left w:val="single" w:sz="6" w:space="0" w:color="000000"/>
              <w:bottom w:val="single" w:sz="6" w:space="0" w:color="000000"/>
              <w:right w:val="single" w:sz="6" w:space="0" w:color="000000"/>
            </w:tcBorders>
          </w:tcPr>
          <w:p w14:paraId="5C2BBEF6"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faksu</w:t>
            </w:r>
          </w:p>
        </w:tc>
        <w:tc>
          <w:tcPr>
            <w:tcW w:w="6415" w:type="dxa"/>
            <w:gridSpan w:val="2"/>
            <w:tcBorders>
              <w:top w:val="single" w:sz="6" w:space="0" w:color="000000"/>
              <w:left w:val="single" w:sz="6" w:space="0" w:color="000000"/>
              <w:bottom w:val="single" w:sz="6" w:space="0" w:color="000000"/>
              <w:right w:val="single" w:sz="6" w:space="0" w:color="000000"/>
            </w:tcBorders>
          </w:tcPr>
          <w:p w14:paraId="1549C0A8"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r>
      <w:tr w:rsidR="008616A1" w:rsidRPr="002644FC" w14:paraId="16AECCF2" w14:textId="77777777">
        <w:tc>
          <w:tcPr>
            <w:tcW w:w="4075" w:type="dxa"/>
            <w:tcBorders>
              <w:top w:val="single" w:sz="6" w:space="0" w:color="000000"/>
              <w:left w:val="single" w:sz="6" w:space="0" w:color="000000"/>
              <w:bottom w:val="single" w:sz="6" w:space="0" w:color="000000"/>
              <w:right w:val="single" w:sz="6" w:space="0" w:color="000000"/>
            </w:tcBorders>
          </w:tcPr>
          <w:p w14:paraId="019C4376"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 strony internetowej dewelopera</w:t>
            </w:r>
          </w:p>
        </w:tc>
        <w:tc>
          <w:tcPr>
            <w:tcW w:w="6415" w:type="dxa"/>
            <w:gridSpan w:val="2"/>
            <w:tcBorders>
              <w:top w:val="single" w:sz="6" w:space="0" w:color="000000"/>
              <w:left w:val="single" w:sz="6" w:space="0" w:color="000000"/>
              <w:bottom w:val="single" w:sz="6" w:space="0" w:color="000000"/>
              <w:right w:val="single" w:sz="6" w:space="0" w:color="000000"/>
            </w:tcBorders>
          </w:tcPr>
          <w:p w14:paraId="62D4BEF6"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www.angelhome.pl</w:t>
            </w:r>
          </w:p>
        </w:tc>
      </w:tr>
    </w:tbl>
    <w:p w14:paraId="4AF91C3B" w14:textId="77777777" w:rsidR="008616A1" w:rsidRPr="002644FC" w:rsidRDefault="008616A1">
      <w:pPr>
        <w:pBdr>
          <w:top w:val="nil"/>
          <w:left w:val="nil"/>
          <w:bottom w:val="nil"/>
          <w:right w:val="nil"/>
          <w:between w:val="nil"/>
        </w:pBdr>
        <w:spacing w:line="240" w:lineRule="auto"/>
        <w:ind w:left="1" w:hanging="3"/>
        <w:jc w:val="both"/>
        <w:rPr>
          <w:rFonts w:ascii="Times New Roman" w:hAnsi="Times New Roman" w:cs="Times New Roman"/>
          <w:color w:val="000000"/>
          <w:sz w:val="26"/>
          <w:szCs w:val="26"/>
        </w:rPr>
      </w:pPr>
    </w:p>
    <w:p w14:paraId="51BCE5BD" w14:textId="77777777" w:rsidR="008616A1" w:rsidRPr="002644FC" w:rsidRDefault="0053544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II. DOŚWIADCZENIE DEWELOPERA</w:t>
      </w:r>
    </w:p>
    <w:tbl>
      <w:tblPr>
        <w:tblStyle w:val="2"/>
        <w:tblW w:w="10490" w:type="dxa"/>
        <w:tblInd w:w="0" w:type="dxa"/>
        <w:tblLayout w:type="fixed"/>
        <w:tblLook w:val="0000" w:firstRow="0" w:lastRow="0" w:firstColumn="0" w:lastColumn="0" w:noHBand="0" w:noVBand="0"/>
      </w:tblPr>
      <w:tblGrid>
        <w:gridCol w:w="4075"/>
        <w:gridCol w:w="6415"/>
      </w:tblGrid>
      <w:tr w:rsidR="008616A1" w:rsidRPr="002644FC" w14:paraId="14C9B47C"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56C6697D"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HISTORIA I UDOKUMENTOWANE DOŚWIADCZENIE DEWELOPERA</w:t>
            </w:r>
          </w:p>
        </w:tc>
      </w:tr>
      <w:tr w:rsidR="008616A1" w:rsidRPr="002644FC" w14:paraId="2C945589"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191DA4E2" w14:textId="77777777" w:rsidR="008616A1" w:rsidRPr="002644FC" w:rsidRDefault="00535440">
            <w:pPr>
              <w:spacing w:line="276" w:lineRule="auto"/>
              <w:ind w:left="0" w:hanging="2"/>
              <w:rPr>
                <w:rFonts w:ascii="Times New Roman" w:hAnsi="Times New Roman" w:cs="Times New Roman"/>
              </w:rPr>
            </w:pPr>
            <w:r w:rsidRPr="002644FC">
              <w:rPr>
                <w:rFonts w:ascii="Times New Roman" w:hAnsi="Times New Roman" w:cs="Times New Roman"/>
              </w:rPr>
              <w:t>Spółka powstała w celu dostarczania wysokiej jakości mieszkań/domów a także zapewnienie swoim klientom bezpieczeństwa i jak najlepszych warunków do prowadzenia spokojnego stylu życia.</w:t>
            </w:r>
          </w:p>
          <w:p w14:paraId="214B2F8C" w14:textId="1FD3B6B3" w:rsidR="008616A1" w:rsidRPr="002644FC" w:rsidRDefault="00535440">
            <w:pPr>
              <w:shd w:val="clear" w:color="auto" w:fill="FFFFFF"/>
              <w:ind w:left="0" w:hanging="2"/>
              <w:rPr>
                <w:rFonts w:ascii="Times New Roman" w:hAnsi="Times New Roman" w:cs="Times New Roman"/>
              </w:rPr>
            </w:pPr>
            <w:r w:rsidRPr="002644FC">
              <w:rPr>
                <w:rFonts w:ascii="Times New Roman" w:hAnsi="Times New Roman" w:cs="Times New Roman"/>
              </w:rPr>
              <w:t xml:space="preserve">W swoim portfolio deweloper ma m.in. osiedle </w:t>
            </w:r>
            <w:r w:rsidR="00403D88">
              <w:rPr>
                <w:rFonts w:ascii="Times New Roman" w:hAnsi="Times New Roman" w:cs="Times New Roman"/>
              </w:rPr>
              <w:t xml:space="preserve">Alternatywy w Szycach ( dwa domy dwulokalowe) </w:t>
            </w:r>
            <w:r w:rsidR="00C440A4">
              <w:rPr>
                <w:rFonts w:ascii="Times New Roman" w:hAnsi="Times New Roman" w:cs="Times New Roman"/>
              </w:rPr>
              <w:t>oraz w trakcie budowy osiedle „Anielski Zakątek” w Wielkiej Wsi ( dwa domy dwulokalowe )</w:t>
            </w:r>
            <w:r w:rsidR="00D157D8">
              <w:rPr>
                <w:rFonts w:ascii="Times New Roman" w:hAnsi="Times New Roman" w:cs="Times New Roman"/>
              </w:rPr>
              <w:t xml:space="preserve"> + osiedle „Spokojna Przystań” ( dwa domy dwulokalowe) w Tomaszowicach </w:t>
            </w:r>
          </w:p>
          <w:p w14:paraId="5C6BBF3C"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b/>
                <w:sz w:val="22"/>
                <w:szCs w:val="22"/>
              </w:rPr>
            </w:pPr>
          </w:p>
        </w:tc>
      </w:tr>
      <w:tr w:rsidR="008616A1" w:rsidRPr="002644FC" w14:paraId="1B3F3194" w14:textId="77777777">
        <w:tc>
          <w:tcPr>
            <w:tcW w:w="4075" w:type="dxa"/>
            <w:tcBorders>
              <w:top w:val="single" w:sz="6" w:space="0" w:color="000000"/>
              <w:bottom w:val="single" w:sz="6" w:space="0" w:color="000000"/>
            </w:tcBorders>
          </w:tcPr>
          <w:p w14:paraId="51A24275"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c>
          <w:tcPr>
            <w:tcW w:w="6415" w:type="dxa"/>
            <w:tcBorders>
              <w:top w:val="single" w:sz="6" w:space="0" w:color="000000"/>
              <w:bottom w:val="single" w:sz="6" w:space="0" w:color="000000"/>
            </w:tcBorders>
          </w:tcPr>
          <w:p w14:paraId="58DC6C9A" w14:textId="77777777" w:rsidR="008616A1" w:rsidRPr="002644FC" w:rsidRDefault="008616A1">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r>
      <w:tr w:rsidR="008616A1" w:rsidRPr="002644FC" w14:paraId="6AB9A99D" w14:textId="77777777">
        <w:tc>
          <w:tcPr>
            <w:tcW w:w="4075" w:type="dxa"/>
            <w:tcBorders>
              <w:top w:val="single" w:sz="6" w:space="0" w:color="000000"/>
              <w:left w:val="single" w:sz="6" w:space="0" w:color="000000"/>
              <w:bottom w:val="single" w:sz="6" w:space="0" w:color="000000"/>
              <w:right w:val="single" w:sz="6" w:space="0" w:color="000000"/>
            </w:tcBorders>
          </w:tcPr>
          <w:p w14:paraId="625DC83D"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przeciwko deweloperowi prowadzono lub prowadzi się postępowania egzekucyjne na kwotę powyżej 100 000 zł</w:t>
            </w:r>
          </w:p>
        </w:tc>
        <w:tc>
          <w:tcPr>
            <w:tcW w:w="6415" w:type="dxa"/>
            <w:tcBorders>
              <w:top w:val="single" w:sz="6" w:space="0" w:color="000000"/>
              <w:left w:val="single" w:sz="6" w:space="0" w:color="000000"/>
              <w:bottom w:val="single" w:sz="6" w:space="0" w:color="000000"/>
              <w:right w:val="single" w:sz="6" w:space="0" w:color="000000"/>
            </w:tcBorders>
            <w:vAlign w:val="center"/>
          </w:tcPr>
          <w:p w14:paraId="42D7C552" w14:textId="77777777" w:rsidR="008616A1" w:rsidRPr="002644FC" w:rsidRDefault="00535440">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sidRPr="002644FC">
              <w:rPr>
                <w:rFonts w:ascii="Times New Roman" w:hAnsi="Times New Roman" w:cs="Times New Roman"/>
                <w:sz w:val="22"/>
                <w:szCs w:val="22"/>
              </w:rPr>
              <w:t>NIE</w:t>
            </w:r>
          </w:p>
        </w:tc>
      </w:tr>
    </w:tbl>
    <w:p w14:paraId="6FACC92B" w14:textId="77777777" w:rsidR="008616A1" w:rsidRPr="002644FC" w:rsidRDefault="008616A1">
      <w:pPr>
        <w:pBdr>
          <w:top w:val="nil"/>
          <w:left w:val="nil"/>
          <w:bottom w:val="nil"/>
          <w:right w:val="nil"/>
          <w:between w:val="nil"/>
        </w:pBdr>
        <w:spacing w:line="240" w:lineRule="auto"/>
        <w:ind w:left="1" w:hanging="3"/>
        <w:jc w:val="both"/>
        <w:rPr>
          <w:rFonts w:ascii="Times New Roman" w:hAnsi="Times New Roman" w:cs="Times New Roman"/>
          <w:color w:val="000000"/>
          <w:sz w:val="26"/>
          <w:szCs w:val="26"/>
        </w:rPr>
      </w:pPr>
    </w:p>
    <w:p w14:paraId="52AE6E5B" w14:textId="77777777" w:rsidR="008616A1" w:rsidRPr="002644FC" w:rsidRDefault="0053544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III. INFORMACJE DOTYCZĄCE NIERUCHOMOŚCI I PRZEDSIĘWZIĘCIA </w:t>
      </w:r>
    </w:p>
    <w:p w14:paraId="08CC7D17" w14:textId="77777777" w:rsidR="008616A1" w:rsidRPr="002644FC" w:rsidRDefault="00535440">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DEWELOPERSKIEGO</w:t>
      </w:r>
    </w:p>
    <w:tbl>
      <w:tblPr>
        <w:tblStyle w:val="1"/>
        <w:tblW w:w="10530" w:type="dxa"/>
        <w:tblInd w:w="0" w:type="dxa"/>
        <w:tblLayout w:type="fixed"/>
        <w:tblLook w:val="0000" w:firstRow="0" w:lastRow="0" w:firstColumn="0" w:lastColumn="0" w:noHBand="0" w:noVBand="0"/>
      </w:tblPr>
      <w:tblGrid>
        <w:gridCol w:w="4095"/>
        <w:gridCol w:w="3705"/>
        <w:gridCol w:w="105"/>
        <w:gridCol w:w="570"/>
        <w:gridCol w:w="2055"/>
      </w:tblGrid>
      <w:tr w:rsidR="008616A1" w:rsidRPr="002644FC" w14:paraId="780BC5AA" w14:textId="77777777" w:rsidTr="00AD4EA5">
        <w:tc>
          <w:tcPr>
            <w:tcW w:w="10530" w:type="dxa"/>
            <w:gridSpan w:val="5"/>
            <w:tcBorders>
              <w:top w:val="single" w:sz="6" w:space="0" w:color="000000"/>
              <w:left w:val="single" w:sz="6" w:space="0" w:color="000000"/>
              <w:bottom w:val="single" w:sz="6" w:space="0" w:color="000000"/>
              <w:right w:val="single" w:sz="6" w:space="0" w:color="000000"/>
            </w:tcBorders>
          </w:tcPr>
          <w:p w14:paraId="27E7A1A4"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INFORMACJE DOTYCZĄCE GRUNTU I ZAGOSPODAROWANIA PRZESTRZENNEGO TERENU</w:t>
            </w:r>
          </w:p>
          <w:p w14:paraId="7C30D296"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r w:rsidR="008616A1" w:rsidRPr="002644FC" w14:paraId="01AC15AA"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6AB10A7"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 i nr działki ewidencyjnej i numer obrębu ewidencyjnego</w:t>
            </w:r>
            <w:r w:rsidRPr="002644FC">
              <w:rPr>
                <w:rFonts w:ascii="Times New Roman" w:hAnsi="Times New Roman" w:cs="Times New Roman"/>
                <w:color w:val="000000"/>
                <w:vertAlign w:val="superscript"/>
              </w:rPr>
              <w:t xml:space="preserve"> 1)</w:t>
            </w:r>
          </w:p>
        </w:tc>
        <w:tc>
          <w:tcPr>
            <w:tcW w:w="6435" w:type="dxa"/>
            <w:gridSpan w:val="4"/>
            <w:tcBorders>
              <w:top w:val="single" w:sz="6" w:space="0" w:color="000000"/>
              <w:left w:val="single" w:sz="6" w:space="0" w:color="000000"/>
              <w:bottom w:val="single" w:sz="6" w:space="0" w:color="000000"/>
              <w:right w:val="single" w:sz="6" w:space="0" w:color="000000"/>
            </w:tcBorders>
          </w:tcPr>
          <w:p w14:paraId="1BAAC74A" w14:textId="7973894E" w:rsidR="008616A1" w:rsidRPr="002644FC" w:rsidRDefault="00535440">
            <w:pPr>
              <w:pBdr>
                <w:top w:val="nil"/>
                <w:left w:val="nil"/>
                <w:bottom w:val="nil"/>
                <w:right w:val="nil"/>
                <w:between w:val="nil"/>
              </w:pBdr>
              <w:spacing w:line="240" w:lineRule="auto"/>
              <w:ind w:left="0" w:hanging="2"/>
              <w:jc w:val="both"/>
              <w:rPr>
                <w:rFonts w:ascii="Times New Roman" w:hAnsi="Times New Roman" w:cs="Times New Roman"/>
                <w:color w:val="000000"/>
                <w:sz w:val="10"/>
                <w:szCs w:val="10"/>
              </w:rPr>
            </w:pPr>
            <w:r w:rsidRPr="002644FC">
              <w:rPr>
                <w:rFonts w:ascii="Times New Roman" w:hAnsi="Times New Roman" w:cs="Times New Roman"/>
              </w:rPr>
              <w:t xml:space="preserve">Działka nr </w:t>
            </w:r>
            <w:r w:rsidR="00D157D8">
              <w:rPr>
                <w:rFonts w:ascii="Times New Roman" w:hAnsi="Times New Roman" w:cs="Times New Roman"/>
              </w:rPr>
              <w:t>153/18</w:t>
            </w:r>
            <w:r w:rsidR="00403D88" w:rsidRPr="0048509C">
              <w:rPr>
                <w:rFonts w:ascii="Times New Roman" w:hAnsi="Times New Roman" w:cs="Times New Roman"/>
              </w:rPr>
              <w:t xml:space="preserve"> </w:t>
            </w:r>
            <w:r w:rsidRPr="0048509C">
              <w:rPr>
                <w:rFonts w:ascii="Times New Roman" w:hAnsi="Times New Roman" w:cs="Times New Roman"/>
              </w:rPr>
              <w:t xml:space="preserve">położona </w:t>
            </w:r>
            <w:r w:rsidRPr="002644FC">
              <w:rPr>
                <w:rFonts w:ascii="Times New Roman" w:hAnsi="Times New Roman" w:cs="Times New Roman"/>
              </w:rPr>
              <w:t xml:space="preserve">w </w:t>
            </w:r>
            <w:r w:rsidR="00D157D8">
              <w:rPr>
                <w:rFonts w:ascii="Times New Roman" w:hAnsi="Times New Roman" w:cs="Times New Roman"/>
              </w:rPr>
              <w:t>Wielkiej Wsi</w:t>
            </w:r>
            <w:r w:rsidRPr="002644FC">
              <w:rPr>
                <w:rFonts w:ascii="Times New Roman" w:hAnsi="Times New Roman" w:cs="Times New Roman"/>
              </w:rPr>
              <w:t xml:space="preserve"> przy ul. </w:t>
            </w:r>
            <w:r w:rsidR="00D157D8">
              <w:rPr>
                <w:rFonts w:ascii="Times New Roman" w:hAnsi="Times New Roman" w:cs="Times New Roman"/>
              </w:rPr>
              <w:t>Krakowskiej</w:t>
            </w:r>
            <w:r w:rsidRPr="002644FC">
              <w:rPr>
                <w:rFonts w:ascii="Times New Roman" w:hAnsi="Times New Roman" w:cs="Times New Roman"/>
              </w:rPr>
              <w:t xml:space="preserve">, jednostka ewidencyjna Wielka Wieś, nr obrębu </w:t>
            </w:r>
            <w:r w:rsidR="00403D88">
              <w:rPr>
                <w:rFonts w:ascii="Times New Roman" w:hAnsi="Times New Roman" w:cs="Times New Roman"/>
              </w:rPr>
              <w:t>001</w:t>
            </w:r>
            <w:r w:rsidR="00D157D8">
              <w:rPr>
                <w:rFonts w:ascii="Times New Roman" w:hAnsi="Times New Roman" w:cs="Times New Roman"/>
              </w:rPr>
              <w:t>1</w:t>
            </w:r>
          </w:p>
        </w:tc>
      </w:tr>
      <w:tr w:rsidR="008616A1" w:rsidRPr="002644FC" w14:paraId="51DF9894" w14:textId="77777777" w:rsidTr="00AD4EA5">
        <w:trPr>
          <w:trHeight w:val="319"/>
        </w:trPr>
        <w:tc>
          <w:tcPr>
            <w:tcW w:w="4095" w:type="dxa"/>
            <w:tcBorders>
              <w:top w:val="single" w:sz="6" w:space="0" w:color="000000"/>
              <w:left w:val="single" w:sz="6" w:space="0" w:color="000000"/>
              <w:bottom w:val="single" w:sz="6" w:space="0" w:color="000000"/>
              <w:right w:val="single" w:sz="6" w:space="0" w:color="000000"/>
            </w:tcBorders>
          </w:tcPr>
          <w:p w14:paraId="41C7BB94"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rPr>
            </w:pPr>
          </w:p>
          <w:p w14:paraId="2673E5AD" w14:textId="4AB2B78B"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w:t>
            </w:r>
            <w:r w:rsidR="0085227C">
              <w:rPr>
                <w:rFonts w:ascii="Times New Roman" w:hAnsi="Times New Roman" w:cs="Times New Roman"/>
                <w:color w:val="000000"/>
              </w:rPr>
              <w:t xml:space="preserve">umer </w:t>
            </w:r>
            <w:r w:rsidRPr="002644FC">
              <w:rPr>
                <w:rFonts w:ascii="Times New Roman" w:hAnsi="Times New Roman" w:cs="Times New Roman"/>
                <w:color w:val="000000"/>
              </w:rPr>
              <w:t>księgi wieczystej</w:t>
            </w:r>
          </w:p>
        </w:tc>
        <w:tc>
          <w:tcPr>
            <w:tcW w:w="6435" w:type="dxa"/>
            <w:gridSpan w:val="4"/>
            <w:tcBorders>
              <w:top w:val="single" w:sz="6" w:space="0" w:color="000000"/>
              <w:left w:val="single" w:sz="6" w:space="0" w:color="000000"/>
              <w:bottom w:val="single" w:sz="6" w:space="0" w:color="000000"/>
              <w:right w:val="single" w:sz="6" w:space="0" w:color="000000"/>
            </w:tcBorders>
          </w:tcPr>
          <w:p w14:paraId="473EDE36" w14:textId="52635652" w:rsidR="008616A1" w:rsidRPr="002644FC" w:rsidRDefault="00D157D8">
            <w:pPr>
              <w:shd w:val="clear" w:color="auto" w:fill="FFFFFF"/>
              <w:spacing w:before="240"/>
              <w:ind w:left="0" w:hanging="2"/>
              <w:rPr>
                <w:rFonts w:ascii="Times New Roman" w:hAnsi="Times New Roman" w:cs="Times New Roman"/>
                <w:color w:val="222222"/>
              </w:rPr>
            </w:pPr>
            <w:r>
              <w:rPr>
                <w:rFonts w:ascii="Times New Roman" w:hAnsi="Times New Roman" w:cs="Times New Roman"/>
                <w:color w:val="222222"/>
              </w:rPr>
              <w:t>KR1P/00319054/7</w:t>
            </w:r>
          </w:p>
        </w:tc>
      </w:tr>
      <w:tr w:rsidR="008616A1" w:rsidRPr="002644FC" w14:paraId="725BA6D3"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09ED533D"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Istniejące obciążenia hipoteczne nieruchomości lub wnioski o wpis w dziale czwartym księgi wieczystej</w:t>
            </w:r>
          </w:p>
        </w:tc>
        <w:tc>
          <w:tcPr>
            <w:tcW w:w="6435" w:type="dxa"/>
            <w:gridSpan w:val="4"/>
            <w:tcBorders>
              <w:top w:val="single" w:sz="6" w:space="0" w:color="000000"/>
              <w:left w:val="single" w:sz="6" w:space="0" w:color="000000"/>
              <w:bottom w:val="single" w:sz="6" w:space="0" w:color="000000"/>
              <w:right w:val="single" w:sz="6" w:space="0" w:color="000000"/>
            </w:tcBorders>
          </w:tcPr>
          <w:p w14:paraId="709F0D18"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rPr>
            </w:pPr>
          </w:p>
          <w:p w14:paraId="20C64BEE"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BRAK</w:t>
            </w:r>
          </w:p>
        </w:tc>
      </w:tr>
      <w:tr w:rsidR="008616A1" w:rsidRPr="002644FC" w14:paraId="36BFDF20"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11BE3CA"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W przypadku braku księgi wieczystej informacja o powierzchni działki i stanie prawnym nieruchomości </w:t>
            </w:r>
            <w:r w:rsidRPr="002644FC">
              <w:rPr>
                <w:rFonts w:ascii="Times New Roman" w:hAnsi="Times New Roman" w:cs="Times New Roman"/>
                <w:color w:val="000000"/>
                <w:vertAlign w:val="superscript"/>
              </w:rPr>
              <w:t>2)</w:t>
            </w:r>
          </w:p>
        </w:tc>
        <w:tc>
          <w:tcPr>
            <w:tcW w:w="6435" w:type="dxa"/>
            <w:gridSpan w:val="4"/>
            <w:tcBorders>
              <w:top w:val="single" w:sz="6" w:space="0" w:color="000000"/>
              <w:left w:val="single" w:sz="6" w:space="0" w:color="000000"/>
              <w:bottom w:val="single" w:sz="6" w:space="0" w:color="000000"/>
              <w:right w:val="single" w:sz="6" w:space="0" w:color="000000"/>
            </w:tcBorders>
          </w:tcPr>
          <w:p w14:paraId="65FE8F07"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rPr>
            </w:pPr>
          </w:p>
          <w:p w14:paraId="71C1E6CB"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NIE DOTYCZY</w:t>
            </w:r>
          </w:p>
        </w:tc>
      </w:tr>
      <w:tr w:rsidR="008616A1" w:rsidRPr="002644FC" w14:paraId="666E15D5"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9DF9F52" w14:textId="77777777" w:rsidR="008616A1" w:rsidRPr="002644FC" w:rsidRDefault="00535440">
            <w:pPr>
              <w:pBdr>
                <w:top w:val="nil"/>
                <w:left w:val="nil"/>
                <w:bottom w:val="nil"/>
                <w:right w:val="nil"/>
                <w:between w:val="nil"/>
              </w:pBdr>
              <w:spacing w:line="240" w:lineRule="auto"/>
              <w:ind w:left="0" w:right="126" w:hanging="2"/>
              <w:rPr>
                <w:rFonts w:ascii="Times New Roman" w:hAnsi="Times New Roman" w:cs="Times New Roman"/>
                <w:color w:val="000000"/>
              </w:rPr>
            </w:pPr>
            <w:r w:rsidRPr="002644FC">
              <w:rPr>
                <w:rFonts w:ascii="Times New Roman" w:hAnsi="Times New Roman" w:cs="Times New Roman"/>
                <w:color w:val="000000"/>
              </w:rPr>
              <w:t xml:space="preserve">Informacje dotyczące obiektów istniejących położonych w sąsiedztwie inwestycji </w:t>
            </w:r>
          </w:p>
          <w:p w14:paraId="12EFFEAF"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i wpływających na warunki życia </w:t>
            </w:r>
            <w:r w:rsidRPr="002644FC">
              <w:rPr>
                <w:rFonts w:ascii="Times New Roman" w:hAnsi="Times New Roman" w:cs="Times New Roman"/>
                <w:color w:val="000000"/>
                <w:vertAlign w:val="superscript"/>
              </w:rPr>
              <w:t>3)</w:t>
            </w:r>
          </w:p>
        </w:tc>
        <w:tc>
          <w:tcPr>
            <w:tcW w:w="6435" w:type="dxa"/>
            <w:gridSpan w:val="4"/>
            <w:tcBorders>
              <w:top w:val="single" w:sz="6" w:space="0" w:color="000000"/>
              <w:left w:val="single" w:sz="6" w:space="0" w:color="000000"/>
              <w:bottom w:val="single" w:sz="6" w:space="0" w:color="000000"/>
              <w:right w:val="single" w:sz="6" w:space="0" w:color="000000"/>
            </w:tcBorders>
          </w:tcPr>
          <w:p w14:paraId="1C0A36A6" w14:textId="77777777" w:rsidR="008616A1" w:rsidRPr="002644FC" w:rsidRDefault="008616A1">
            <w:pPr>
              <w:pBdr>
                <w:top w:val="nil"/>
                <w:left w:val="nil"/>
                <w:bottom w:val="nil"/>
                <w:right w:val="nil"/>
                <w:between w:val="nil"/>
              </w:pBdr>
              <w:spacing w:line="240" w:lineRule="auto"/>
              <w:ind w:left="0" w:hanging="2"/>
              <w:rPr>
                <w:rFonts w:ascii="Times New Roman" w:hAnsi="Times New Roman" w:cs="Times New Roman"/>
              </w:rPr>
            </w:pPr>
          </w:p>
          <w:p w14:paraId="4EDF4530" w14:textId="77777777" w:rsidR="008616A1" w:rsidRPr="002644FC"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BRAK</w:t>
            </w:r>
          </w:p>
        </w:tc>
      </w:tr>
      <w:tr w:rsidR="008616A1" w:rsidRPr="002644FC" w14:paraId="27F19C15" w14:textId="77777777" w:rsidTr="00AD4EA5">
        <w:trPr>
          <w:cantSplit/>
        </w:trPr>
        <w:tc>
          <w:tcPr>
            <w:tcW w:w="4095" w:type="dxa"/>
            <w:vMerge w:val="restart"/>
            <w:tcBorders>
              <w:top w:val="single" w:sz="6" w:space="0" w:color="000000"/>
              <w:left w:val="single" w:sz="6" w:space="0" w:color="000000"/>
              <w:right w:val="single" w:sz="6" w:space="0" w:color="000000"/>
            </w:tcBorders>
          </w:tcPr>
          <w:p w14:paraId="28486C97" w14:textId="77777777" w:rsidR="008616A1" w:rsidRPr="00A178AE" w:rsidRDefault="00535440">
            <w:pPr>
              <w:pBdr>
                <w:top w:val="nil"/>
                <w:left w:val="nil"/>
                <w:bottom w:val="nil"/>
                <w:right w:val="nil"/>
                <w:between w:val="nil"/>
              </w:pBdr>
              <w:spacing w:after="144" w:line="239" w:lineRule="auto"/>
              <w:ind w:left="0" w:right="15" w:hanging="2"/>
              <w:rPr>
                <w:rFonts w:ascii="Times New Roman" w:hAnsi="Times New Roman" w:cs="Times New Roman"/>
                <w:color w:val="000000"/>
              </w:rPr>
            </w:pPr>
            <w:r w:rsidRPr="00A178AE">
              <w:rPr>
                <w:rFonts w:ascii="Times New Roman" w:hAnsi="Times New Roman" w:cs="Times New Roman"/>
                <w:color w:val="000000"/>
              </w:rPr>
              <w:t>Akty planowania przestrzennego i inne akty prawne na terenie objętym przedsięwzięciem deweloperskim lub zadaniem inwestycyjnym</w:t>
            </w: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7D7A9905" w14:textId="7F868CDE" w:rsidR="008616A1" w:rsidRPr="00A178AE" w:rsidRDefault="0085227C">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Plan ogólny gminy</w:t>
            </w:r>
          </w:p>
        </w:tc>
        <w:tc>
          <w:tcPr>
            <w:tcW w:w="2055" w:type="dxa"/>
            <w:tcBorders>
              <w:top w:val="single" w:sz="6" w:space="0" w:color="000000"/>
              <w:left w:val="single" w:sz="6" w:space="0" w:color="000000"/>
              <w:bottom w:val="single" w:sz="6" w:space="0" w:color="000000"/>
              <w:right w:val="single" w:sz="6" w:space="0" w:color="000000"/>
            </w:tcBorders>
          </w:tcPr>
          <w:p w14:paraId="634D4F8C"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rPr>
            </w:pPr>
            <w:hyperlink r:id="rId9">
              <w:r w:rsidRPr="00A178AE">
                <w:rPr>
                  <w:rFonts w:ascii="Times New Roman" w:hAnsi="Times New Roman" w:cs="Times New Roman"/>
                </w:rPr>
                <w:t>System Informacji Przestrzennej Wielka Wieś (gison.pl)</w:t>
              </w:r>
            </w:hyperlink>
          </w:p>
        </w:tc>
      </w:tr>
      <w:tr w:rsidR="008616A1" w:rsidRPr="002644FC" w14:paraId="0CE4D127" w14:textId="77777777" w:rsidTr="00AD4EA5">
        <w:trPr>
          <w:cantSplit/>
        </w:trPr>
        <w:tc>
          <w:tcPr>
            <w:tcW w:w="4095" w:type="dxa"/>
            <w:vMerge/>
            <w:tcBorders>
              <w:top w:val="single" w:sz="6" w:space="0" w:color="000000"/>
              <w:left w:val="single" w:sz="6" w:space="0" w:color="000000"/>
              <w:right w:val="single" w:sz="6" w:space="0" w:color="000000"/>
            </w:tcBorders>
          </w:tcPr>
          <w:p w14:paraId="7AFD8C85"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6C04C1AD"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Miejscowy plan zagospodarowania przestrzennego</w:t>
            </w:r>
          </w:p>
        </w:tc>
        <w:tc>
          <w:tcPr>
            <w:tcW w:w="2055" w:type="dxa"/>
            <w:tcBorders>
              <w:top w:val="single" w:sz="6" w:space="0" w:color="000000"/>
              <w:left w:val="single" w:sz="6" w:space="0" w:color="000000"/>
              <w:bottom w:val="single" w:sz="6" w:space="0" w:color="000000"/>
              <w:right w:val="single" w:sz="6" w:space="0" w:color="000000"/>
            </w:tcBorders>
          </w:tcPr>
          <w:p w14:paraId="0D86F154" w14:textId="77777777" w:rsidR="008616A1" w:rsidRPr="00A178AE"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r>
      <w:tr w:rsidR="008616A1" w:rsidRPr="002644FC" w14:paraId="36A89637" w14:textId="77777777" w:rsidTr="00AD4EA5">
        <w:trPr>
          <w:cantSplit/>
        </w:trPr>
        <w:tc>
          <w:tcPr>
            <w:tcW w:w="4095" w:type="dxa"/>
            <w:vMerge/>
            <w:tcBorders>
              <w:top w:val="single" w:sz="6" w:space="0" w:color="000000"/>
              <w:left w:val="single" w:sz="6" w:space="0" w:color="000000"/>
              <w:right w:val="single" w:sz="6" w:space="0" w:color="000000"/>
            </w:tcBorders>
          </w:tcPr>
          <w:p w14:paraId="6A952386"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7680BADF"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 xml:space="preserve">Miejscowy plan odbudowy  </w:t>
            </w:r>
          </w:p>
        </w:tc>
        <w:tc>
          <w:tcPr>
            <w:tcW w:w="2055" w:type="dxa"/>
            <w:tcBorders>
              <w:top w:val="single" w:sz="6" w:space="0" w:color="000000"/>
              <w:left w:val="single" w:sz="6" w:space="0" w:color="000000"/>
              <w:bottom w:val="single" w:sz="6" w:space="0" w:color="000000"/>
              <w:right w:val="single" w:sz="6" w:space="0" w:color="000000"/>
            </w:tcBorders>
          </w:tcPr>
          <w:p w14:paraId="438DEC21" w14:textId="77777777" w:rsidR="008616A1" w:rsidRPr="00A178AE"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r>
      <w:tr w:rsidR="008616A1" w:rsidRPr="002644FC" w14:paraId="4BB5E57E" w14:textId="77777777" w:rsidTr="00AD4EA5">
        <w:tc>
          <w:tcPr>
            <w:tcW w:w="4095" w:type="dxa"/>
            <w:tcBorders>
              <w:top w:val="nil"/>
              <w:left w:val="single" w:sz="6" w:space="0" w:color="000000"/>
              <w:bottom w:val="single" w:sz="6" w:space="0" w:color="000000"/>
              <w:right w:val="single" w:sz="6" w:space="0" w:color="000000"/>
            </w:tcBorders>
          </w:tcPr>
          <w:p w14:paraId="7C9788DB" w14:textId="77777777" w:rsidR="008616A1" w:rsidRPr="00A178AE"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5C6A2155"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Inne</w:t>
            </w:r>
            <w:r w:rsidRPr="00A178AE">
              <w:rPr>
                <w:rFonts w:ascii="Times New Roman" w:hAnsi="Times New Roman" w:cs="Times New Roman"/>
                <w:color w:val="000000"/>
                <w:vertAlign w:val="superscript"/>
              </w:rPr>
              <w:t>4)</w:t>
            </w:r>
          </w:p>
        </w:tc>
        <w:tc>
          <w:tcPr>
            <w:tcW w:w="2055" w:type="dxa"/>
            <w:tcBorders>
              <w:top w:val="single" w:sz="6" w:space="0" w:color="000000"/>
              <w:left w:val="single" w:sz="6" w:space="0" w:color="000000"/>
              <w:bottom w:val="single" w:sz="6" w:space="0" w:color="000000"/>
              <w:right w:val="single" w:sz="6" w:space="0" w:color="000000"/>
            </w:tcBorders>
          </w:tcPr>
          <w:p w14:paraId="6E8DA9BF" w14:textId="77777777" w:rsidR="008616A1" w:rsidRPr="00A178AE" w:rsidRDefault="008616A1">
            <w:pPr>
              <w:pBdr>
                <w:top w:val="nil"/>
                <w:left w:val="nil"/>
                <w:bottom w:val="nil"/>
                <w:right w:val="nil"/>
                <w:between w:val="nil"/>
              </w:pBdr>
              <w:spacing w:line="240" w:lineRule="auto"/>
              <w:ind w:left="0" w:hanging="2"/>
              <w:rPr>
                <w:rFonts w:ascii="Times New Roman" w:hAnsi="Times New Roman" w:cs="Times New Roman"/>
                <w:color w:val="000000"/>
              </w:rPr>
            </w:pPr>
          </w:p>
        </w:tc>
      </w:tr>
      <w:tr w:rsidR="008616A1" w:rsidRPr="002644FC" w14:paraId="7369ACD7" w14:textId="77777777" w:rsidTr="00AD4EA5">
        <w:trPr>
          <w:cantSplit/>
        </w:trPr>
        <w:tc>
          <w:tcPr>
            <w:tcW w:w="4095" w:type="dxa"/>
            <w:vMerge w:val="restart"/>
            <w:tcBorders>
              <w:top w:val="single" w:sz="6" w:space="0" w:color="000000"/>
              <w:left w:val="single" w:sz="6" w:space="0" w:color="000000"/>
              <w:right w:val="single" w:sz="4" w:space="0" w:color="auto"/>
            </w:tcBorders>
          </w:tcPr>
          <w:p w14:paraId="1C31FC33" w14:textId="77777777" w:rsidR="008616A1" w:rsidRPr="00A178AE" w:rsidRDefault="00535440">
            <w:pPr>
              <w:pBdr>
                <w:top w:val="nil"/>
                <w:left w:val="nil"/>
                <w:bottom w:val="nil"/>
                <w:right w:val="nil"/>
                <w:between w:val="nil"/>
              </w:pBdr>
              <w:spacing w:after="145" w:line="239" w:lineRule="auto"/>
              <w:ind w:left="0" w:hanging="2"/>
              <w:rPr>
                <w:rFonts w:ascii="Times New Roman" w:hAnsi="Times New Roman" w:cs="Times New Roman"/>
                <w:color w:val="000000"/>
              </w:rPr>
            </w:pPr>
            <w:r w:rsidRPr="00A178AE">
              <w:rPr>
                <w:rFonts w:ascii="Times New Roman" w:hAnsi="Times New Roman" w:cs="Times New Roman"/>
                <w:color w:val="000000"/>
              </w:rPr>
              <w:t>Ustalenia obowiązującego miejscowego planu zagospodarowania przestrzennego dla terenu objętego przedsięwzięciem deweloperskim lub zadaniem inwestycyjnym</w:t>
            </w: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44A4F9CF"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Przeznaczenie terenu</w:t>
            </w:r>
          </w:p>
        </w:tc>
        <w:tc>
          <w:tcPr>
            <w:tcW w:w="2055" w:type="dxa"/>
            <w:tcBorders>
              <w:top w:val="single" w:sz="6" w:space="0" w:color="000000"/>
              <w:left w:val="single" w:sz="6" w:space="0" w:color="000000"/>
              <w:bottom w:val="single" w:sz="6" w:space="0" w:color="000000"/>
              <w:right w:val="single" w:sz="6" w:space="0" w:color="000000"/>
            </w:tcBorders>
          </w:tcPr>
          <w:p w14:paraId="08104668" w14:textId="76394418"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MN</w:t>
            </w:r>
            <w:r w:rsidR="00D157D8" w:rsidRPr="00A178AE">
              <w:rPr>
                <w:rFonts w:ascii="Times New Roman" w:hAnsi="Times New Roman" w:cs="Times New Roman"/>
              </w:rPr>
              <w:t>U</w:t>
            </w:r>
            <w:r w:rsidRPr="00A178AE">
              <w:rPr>
                <w:rFonts w:ascii="Times New Roman" w:hAnsi="Times New Roman" w:cs="Times New Roman"/>
              </w:rPr>
              <w:t>-teren zabudowy jednorodzinnej i usługowej</w:t>
            </w:r>
          </w:p>
        </w:tc>
      </w:tr>
      <w:tr w:rsidR="008616A1" w:rsidRPr="002644FC" w14:paraId="708FF32E" w14:textId="77777777" w:rsidTr="00AD4EA5">
        <w:trPr>
          <w:cantSplit/>
        </w:trPr>
        <w:tc>
          <w:tcPr>
            <w:tcW w:w="4095" w:type="dxa"/>
            <w:vMerge/>
            <w:tcBorders>
              <w:top w:val="single" w:sz="6" w:space="0" w:color="000000"/>
              <w:left w:val="single" w:sz="6" w:space="0" w:color="000000"/>
              <w:right w:val="single" w:sz="4" w:space="0" w:color="auto"/>
            </w:tcBorders>
          </w:tcPr>
          <w:p w14:paraId="3818A2A0"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2423AAF8"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i minimalna intensywność zabudowy</w:t>
            </w:r>
          </w:p>
        </w:tc>
        <w:tc>
          <w:tcPr>
            <w:tcW w:w="2055" w:type="dxa"/>
            <w:tcBorders>
              <w:top w:val="single" w:sz="6" w:space="0" w:color="000000"/>
              <w:left w:val="single" w:sz="6" w:space="0" w:color="000000"/>
              <w:bottom w:val="single" w:sz="6" w:space="0" w:color="000000"/>
              <w:right w:val="single" w:sz="6" w:space="0" w:color="000000"/>
            </w:tcBorders>
          </w:tcPr>
          <w:p w14:paraId="0762B394" w14:textId="4DF30220"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MNU-</w:t>
            </w:r>
            <w:r w:rsidR="00A178AE" w:rsidRPr="00A178AE">
              <w:rPr>
                <w:rFonts w:ascii="Times New Roman" w:hAnsi="Times New Roman" w:cs="Times New Roman"/>
              </w:rPr>
              <w:t>30</w:t>
            </w:r>
            <w:r w:rsidRPr="00A178AE">
              <w:rPr>
                <w:rFonts w:ascii="Times New Roman" w:hAnsi="Times New Roman" w:cs="Times New Roman"/>
              </w:rPr>
              <w:t>%</w:t>
            </w:r>
          </w:p>
        </w:tc>
      </w:tr>
      <w:tr w:rsidR="008616A1" w:rsidRPr="002644FC" w14:paraId="2ABCAF31"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5D711150"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55B20F97"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wysokość zabudowy</w:t>
            </w:r>
          </w:p>
        </w:tc>
        <w:tc>
          <w:tcPr>
            <w:tcW w:w="2055" w:type="dxa"/>
            <w:tcBorders>
              <w:top w:val="single" w:sz="6" w:space="0" w:color="000000"/>
              <w:left w:val="single" w:sz="6" w:space="0" w:color="000000"/>
              <w:bottom w:val="single" w:sz="6" w:space="0" w:color="000000"/>
              <w:right w:val="single" w:sz="6" w:space="0" w:color="000000"/>
            </w:tcBorders>
          </w:tcPr>
          <w:p w14:paraId="2B0CF26B"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12 metrów</w:t>
            </w:r>
          </w:p>
        </w:tc>
      </w:tr>
      <w:tr w:rsidR="0085227C" w:rsidRPr="002644FC" w14:paraId="1B56D8E1"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740BF19E" w14:textId="77777777" w:rsidR="0085227C" w:rsidRPr="00A178AE" w:rsidRDefault="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094123C0" w14:textId="33A7B1EF" w:rsidR="0085227C" w:rsidRPr="00A178AE" w:rsidRDefault="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Minimalna liczba miejsc do parkowania</w:t>
            </w:r>
          </w:p>
        </w:tc>
        <w:tc>
          <w:tcPr>
            <w:tcW w:w="2055" w:type="dxa"/>
            <w:tcBorders>
              <w:top w:val="single" w:sz="6" w:space="0" w:color="000000"/>
              <w:left w:val="single" w:sz="6" w:space="0" w:color="000000"/>
              <w:bottom w:val="single" w:sz="6" w:space="0" w:color="000000"/>
              <w:right w:val="single" w:sz="6" w:space="0" w:color="000000"/>
            </w:tcBorders>
          </w:tcPr>
          <w:p w14:paraId="23053F37" w14:textId="6539135A" w:rsidR="0085227C" w:rsidRPr="00A178AE" w:rsidRDefault="0085227C">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3 m.p</w:t>
            </w:r>
          </w:p>
        </w:tc>
      </w:tr>
      <w:tr w:rsidR="008616A1" w:rsidRPr="002644FC" w14:paraId="490931E6"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2399A6BF"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589EACDA"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Minimalny udział procentowy powierzchni biologicznie czynnej</w:t>
            </w:r>
          </w:p>
        </w:tc>
        <w:tc>
          <w:tcPr>
            <w:tcW w:w="2055" w:type="dxa"/>
            <w:tcBorders>
              <w:top w:val="single" w:sz="6" w:space="0" w:color="000000"/>
              <w:left w:val="single" w:sz="6" w:space="0" w:color="000000"/>
              <w:bottom w:val="single" w:sz="6" w:space="0" w:color="000000"/>
              <w:right w:val="single" w:sz="6" w:space="0" w:color="000000"/>
            </w:tcBorders>
          </w:tcPr>
          <w:p w14:paraId="5A59FB43" w14:textId="10F02576" w:rsidR="008616A1"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30</w:t>
            </w:r>
            <w:r w:rsidR="00535440" w:rsidRPr="00A178AE">
              <w:rPr>
                <w:rFonts w:ascii="Times New Roman" w:hAnsi="Times New Roman" w:cs="Times New Roman"/>
              </w:rPr>
              <w:t>%</w:t>
            </w:r>
          </w:p>
        </w:tc>
      </w:tr>
      <w:tr w:rsidR="008616A1" w:rsidRPr="002644FC" w14:paraId="51CD720B" w14:textId="77777777" w:rsidTr="00AD4EA5">
        <w:trPr>
          <w:cantSplit/>
        </w:trPr>
        <w:tc>
          <w:tcPr>
            <w:tcW w:w="4095" w:type="dxa"/>
            <w:vMerge/>
            <w:tcBorders>
              <w:top w:val="single" w:sz="6" w:space="0" w:color="000000"/>
              <w:left w:val="single" w:sz="6" w:space="0" w:color="000000"/>
              <w:bottom w:val="single" w:sz="4" w:space="0" w:color="auto"/>
              <w:right w:val="single" w:sz="4" w:space="0" w:color="auto"/>
            </w:tcBorders>
          </w:tcPr>
          <w:p w14:paraId="00CC285D"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3335292A"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ochrony środowiska i zdrowia ludzi, przyrody i krajobrazu</w:t>
            </w:r>
          </w:p>
        </w:tc>
        <w:tc>
          <w:tcPr>
            <w:tcW w:w="2055" w:type="dxa"/>
            <w:tcBorders>
              <w:top w:val="single" w:sz="6" w:space="0" w:color="000000"/>
              <w:left w:val="single" w:sz="6" w:space="0" w:color="000000"/>
              <w:bottom w:val="single" w:sz="6" w:space="0" w:color="000000"/>
              <w:right w:val="single" w:sz="6" w:space="0" w:color="000000"/>
            </w:tcBorders>
          </w:tcPr>
          <w:p w14:paraId="1978FEA3"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Działania w zakresie ochrony środowiska kulturowego powinny być prowadzone w sposób dostosowany do typu, charakteru, walorów i znaczenia przedmiotu ochrony. W odniesieniu do obiektów o najwyższych walorach zabytkowych zasadą postępowania powinno być utrzymanie stanu istniejącego, konserwacja, rewaloryzacja oraz podporządkowanie wszelkich form zagospodarowania potrzebie ochrony zabytku w tym także ochrony widoku na zabytek. W stosunku do posiadających walory kulturowe zespołów osadniczych i kompozycji krajobrazowych należy dążyć do utrzymania wartościowych, tradycyjnych cech układu a nowe działania inwestycyjne podporządkować zasadzie dopełnienia lub podporządkowania istniejącej kompozycji. W obszarach szczególnie cennych pod względem krajobrazowym sposób zagospodarowania terenów powinien być podporządkowany zasadzie utrzymania stanu zachowania wartościowych elementów przyrodniczych i krajobrazowych, w razie potrzeby z uczytelnieniem ich ekspozycji. Ochrona poszczególnych obiektów zabytkowych o znaczeniu lokalnym powinna zmierzać do zachowania ich w dobrym stanie technicznym, bez wprowadzania zmian zacierających walory zabytkowe. Stanowiska archeologiczne należy objąć ochroną przed zniszczeniem. Realizację inwestycji w zasięgu stanowisk archeologicznych należy traktować jako rozwiązanie warunkowe, możliwe do zastosowania wyłącznie w przypadku dokonania uzgodnień i spełnienia wymagań konserwatorskich</w:t>
            </w:r>
          </w:p>
        </w:tc>
      </w:tr>
      <w:tr w:rsidR="0085227C" w:rsidRPr="002644FC" w14:paraId="6BF60590" w14:textId="77777777" w:rsidTr="00AD4EA5">
        <w:trPr>
          <w:cantSplit/>
        </w:trPr>
        <w:tc>
          <w:tcPr>
            <w:tcW w:w="4095" w:type="dxa"/>
            <w:tcBorders>
              <w:top w:val="single" w:sz="6" w:space="0" w:color="000000"/>
              <w:left w:val="single" w:sz="6" w:space="0" w:color="000000"/>
              <w:bottom w:val="single" w:sz="4" w:space="0" w:color="auto"/>
              <w:right w:val="single" w:sz="4" w:space="0" w:color="auto"/>
            </w:tcBorders>
          </w:tcPr>
          <w:p w14:paraId="3F538FA5" w14:textId="77777777" w:rsidR="0085227C" w:rsidRPr="00A178AE" w:rsidRDefault="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03BA8B21" w14:textId="4203F341" w:rsidR="0085227C" w:rsidRPr="00A178AE" w:rsidRDefault="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Wymagania dotyczące zabudowy i zagospodarowania terenu położonego na obszarach szczególnego zagrożenia powodzią</w:t>
            </w:r>
          </w:p>
        </w:tc>
        <w:tc>
          <w:tcPr>
            <w:tcW w:w="2055" w:type="dxa"/>
            <w:tcBorders>
              <w:top w:val="single" w:sz="6" w:space="0" w:color="000000"/>
              <w:left w:val="single" w:sz="6" w:space="0" w:color="000000"/>
              <w:bottom w:val="single" w:sz="6" w:space="0" w:color="000000"/>
              <w:right w:val="single" w:sz="6" w:space="0" w:color="000000"/>
            </w:tcBorders>
          </w:tcPr>
          <w:p w14:paraId="267830D4" w14:textId="2C97CC3F" w:rsidR="0085227C" w:rsidRPr="00A178AE" w:rsidRDefault="0085227C">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w:t>
            </w:r>
          </w:p>
        </w:tc>
      </w:tr>
      <w:tr w:rsidR="008616A1" w:rsidRPr="002644FC" w14:paraId="09029BAA" w14:textId="77777777" w:rsidTr="00AD4EA5">
        <w:trPr>
          <w:cantSplit/>
        </w:trPr>
        <w:tc>
          <w:tcPr>
            <w:tcW w:w="4095" w:type="dxa"/>
            <w:vMerge w:val="restart"/>
            <w:tcBorders>
              <w:top w:val="single" w:sz="4" w:space="0" w:color="auto"/>
              <w:left w:val="single" w:sz="6" w:space="0" w:color="000000"/>
              <w:right w:val="single" w:sz="4" w:space="0" w:color="auto"/>
            </w:tcBorders>
          </w:tcPr>
          <w:p w14:paraId="519CE261" w14:textId="77777777" w:rsidR="008616A1" w:rsidRPr="00A178AE" w:rsidRDefault="008616A1" w:rsidP="002644FC">
            <w:pPr>
              <w:pBdr>
                <w:top w:val="nil"/>
                <w:left w:val="nil"/>
                <w:bottom w:val="nil"/>
                <w:right w:val="nil"/>
                <w:between w:val="nil"/>
              </w:pBdr>
              <w:spacing w:after="145" w:line="239"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0AA58540"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ochrony dziedzictwa kulturowego i zabytków oraz dóbr kultury współczesnej</w:t>
            </w:r>
          </w:p>
        </w:tc>
        <w:tc>
          <w:tcPr>
            <w:tcW w:w="2055" w:type="dxa"/>
            <w:tcBorders>
              <w:top w:val="single" w:sz="6" w:space="0" w:color="000000"/>
              <w:left w:val="single" w:sz="6" w:space="0" w:color="000000"/>
              <w:bottom w:val="single" w:sz="6" w:space="0" w:color="000000"/>
              <w:right w:val="single" w:sz="6" w:space="0" w:color="000000"/>
            </w:tcBorders>
          </w:tcPr>
          <w:p w14:paraId="0AF58BD8"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Ochronie powinny podlegać następujące elementy krajobrazu kulturowego i przyrodniczego gminy: 13 w brzmieniu przyjętym uchwałą Nr X/122/2019 Rady Gminy Wielka Wieś z dnia 29 sierpnia 2019 r. w sprawie zmiany studium Studium uwarunkowań i kierunków zagospodarowania przestrzennego Gminy Wielka Wieś - Ustalenia Studium Opracowanie: Pracownia AU, 2007, 2015, 2018, 2019, 2021 r. 45  obiekty architektoniczne lub ich zespoły wraz z wyposażeniem i towarzyszącymi im założeniami zieleni, posiadające najwyższe walory zabytkowe (przede wszystkim obiekty objęte wpisem do rejestru zabytków, wyszczególnione w części I niniejszego opracowania),  zespoły osadnicze i kompozycje krajobrazowe posiadają wysokie walory kulturowe (układy ruralistyczne centrów wsi: Biały Kościół, Czajowice, Giebułtów, Modlnica, Modlniczka i Wierzchowie wraz z założeniami kościelnymi, podworskimi i pofolwarcznymi oraz zespołami zieleni); jako predysponowane do objęcia formą ochrony w postaci parku kulturowego uznaje się centra miejscowości Giebułtów i Modlnica,  obszary najcenniejszych naturalnych wnętrz krajobrazowych (Dolina Będkowska, Dolina Kobylańska, Dolina Kluczwody, Dolina Prądnika, Wąwóz Podskalany, ostańce wapienne w krajobrazie rolniczym wsi Bębło i Czajowice),  obiekty zabytkowe o znaczeniu lokalnym, objęte ewidencją konserwatorską oraz wymienione w części I niniejszego opracowania jako wartościowe elementy krajobrazu kulturowego,  obszary występowania stanowisk archeologicznych.</w:t>
            </w:r>
          </w:p>
        </w:tc>
      </w:tr>
      <w:tr w:rsidR="008616A1" w:rsidRPr="002644FC" w14:paraId="7ED65008" w14:textId="77777777" w:rsidTr="00AD4EA5">
        <w:trPr>
          <w:cantSplit/>
        </w:trPr>
        <w:tc>
          <w:tcPr>
            <w:tcW w:w="4095" w:type="dxa"/>
            <w:vMerge/>
            <w:tcBorders>
              <w:top w:val="single" w:sz="6" w:space="0" w:color="000000"/>
              <w:left w:val="single" w:sz="6" w:space="0" w:color="000000"/>
              <w:right w:val="single" w:sz="4" w:space="0" w:color="auto"/>
            </w:tcBorders>
          </w:tcPr>
          <w:p w14:paraId="441A7318"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45BE2B3F"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Wymagania dotyczące ochrony innych terenów lub obiektów podlegających ochronie na podstawie przepisów odrębnych</w:t>
            </w:r>
          </w:p>
        </w:tc>
        <w:tc>
          <w:tcPr>
            <w:tcW w:w="2055" w:type="dxa"/>
            <w:tcBorders>
              <w:top w:val="single" w:sz="6" w:space="0" w:color="000000"/>
              <w:left w:val="single" w:sz="6" w:space="0" w:color="000000"/>
              <w:bottom w:val="single" w:sz="6" w:space="0" w:color="000000"/>
              <w:right w:val="single" w:sz="6" w:space="0" w:color="000000"/>
            </w:tcBorders>
          </w:tcPr>
          <w:p w14:paraId="2B8DED53" w14:textId="510E9922" w:rsidR="008616A1" w:rsidRPr="00A178AE" w:rsidRDefault="00181C2B">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t>
            </w:r>
          </w:p>
        </w:tc>
      </w:tr>
      <w:tr w:rsidR="008616A1" w:rsidRPr="002644FC" w14:paraId="7F43C378" w14:textId="77777777" w:rsidTr="00AD4EA5">
        <w:trPr>
          <w:cantSplit/>
        </w:trPr>
        <w:tc>
          <w:tcPr>
            <w:tcW w:w="4095" w:type="dxa"/>
            <w:vMerge/>
            <w:tcBorders>
              <w:top w:val="single" w:sz="6" w:space="0" w:color="000000"/>
              <w:left w:val="single" w:sz="6" w:space="0" w:color="000000"/>
              <w:right w:val="single" w:sz="4" w:space="0" w:color="auto"/>
            </w:tcBorders>
          </w:tcPr>
          <w:p w14:paraId="7EC93CA9"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0929260B"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i szczegółowe zasady obsługi w zakresie komunikacji</w:t>
            </w:r>
          </w:p>
        </w:tc>
        <w:tc>
          <w:tcPr>
            <w:tcW w:w="2055" w:type="dxa"/>
            <w:tcBorders>
              <w:top w:val="single" w:sz="6" w:space="0" w:color="000000"/>
              <w:left w:val="single" w:sz="6" w:space="0" w:color="000000"/>
              <w:bottom w:val="single" w:sz="6" w:space="0" w:color="000000"/>
              <w:right w:val="single" w:sz="6" w:space="0" w:color="000000"/>
            </w:tcBorders>
          </w:tcPr>
          <w:p w14:paraId="0AA53736" w14:textId="3815822C" w:rsidR="008616A1" w:rsidRPr="00A178AE" w:rsidRDefault="00181C2B">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t>
            </w:r>
          </w:p>
        </w:tc>
      </w:tr>
      <w:tr w:rsidR="008616A1" w:rsidRPr="002644FC" w14:paraId="60A5A86A" w14:textId="77777777" w:rsidTr="00AD4EA5">
        <w:trPr>
          <w:cantSplit/>
        </w:trPr>
        <w:tc>
          <w:tcPr>
            <w:tcW w:w="4095" w:type="dxa"/>
            <w:vMerge/>
            <w:tcBorders>
              <w:top w:val="single" w:sz="6" w:space="0" w:color="000000"/>
              <w:left w:val="single" w:sz="6" w:space="0" w:color="000000"/>
              <w:right w:val="single" w:sz="4" w:space="0" w:color="auto"/>
            </w:tcBorders>
          </w:tcPr>
          <w:p w14:paraId="65AEBCEA"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7B92539E"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i szczegółowe zasady obsługi w zakresie infrastruktury technicznej</w:t>
            </w:r>
          </w:p>
        </w:tc>
        <w:tc>
          <w:tcPr>
            <w:tcW w:w="2055" w:type="dxa"/>
            <w:tcBorders>
              <w:top w:val="single" w:sz="6" w:space="0" w:color="000000"/>
              <w:left w:val="single" w:sz="6" w:space="0" w:color="000000"/>
              <w:bottom w:val="single" w:sz="6" w:space="0" w:color="000000"/>
              <w:right w:val="single" w:sz="6" w:space="0" w:color="000000"/>
            </w:tcBorders>
          </w:tcPr>
          <w:p w14:paraId="379EC2D8" w14:textId="2C2F9D24" w:rsidR="008616A1" w:rsidRPr="00A178AE" w:rsidRDefault="00181C2B">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t>
            </w:r>
          </w:p>
        </w:tc>
      </w:tr>
      <w:tr w:rsidR="008616A1" w:rsidRPr="002644FC" w14:paraId="20C99D7D" w14:textId="77777777" w:rsidTr="00AD4EA5">
        <w:trPr>
          <w:cantSplit/>
        </w:trPr>
        <w:tc>
          <w:tcPr>
            <w:tcW w:w="4095" w:type="dxa"/>
            <w:vMerge w:val="restart"/>
            <w:tcBorders>
              <w:top w:val="single" w:sz="6" w:space="0" w:color="000000"/>
              <w:left w:val="single" w:sz="6" w:space="0" w:color="000000"/>
              <w:right w:val="single" w:sz="4" w:space="0" w:color="auto"/>
            </w:tcBorders>
          </w:tcPr>
          <w:p w14:paraId="4E3AE371"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Ustalenia obowiązującego miejscowego planu zagospodarowania przestrzennego dla działek lub ich fragmentów, znajdujących się w odległości do 100 m od granicy terenu objętego przedsięwzięciem deweloperskim lub zadaniem inwestycyjnym</w:t>
            </w:r>
            <w:r w:rsidRPr="00A178AE">
              <w:rPr>
                <w:rFonts w:ascii="Times New Roman" w:hAnsi="Times New Roman" w:cs="Times New Roman"/>
                <w:color w:val="FFFFFF"/>
                <w:vertAlign w:val="superscript"/>
              </w:rPr>
              <w:footnoteReference w:id="1"/>
            </w:r>
            <w:r w:rsidRPr="00A178AE">
              <w:rPr>
                <w:rFonts w:ascii="Times New Roman" w:hAnsi="Times New Roman" w:cs="Times New Roman"/>
                <w:color w:val="FFFFFF"/>
              </w:rPr>
              <w:t>2</w:t>
            </w:r>
            <w:r w:rsidRPr="00A178AE">
              <w:rPr>
                <w:rFonts w:ascii="Times New Roman" w:hAnsi="Times New Roman" w:cs="Times New Roman"/>
                <w:color w:val="000000"/>
                <w:vertAlign w:val="superscript"/>
              </w:rPr>
              <w:t>5)</w:t>
            </w: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44344655"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Przeznaczenie terenu</w:t>
            </w:r>
          </w:p>
        </w:tc>
        <w:tc>
          <w:tcPr>
            <w:tcW w:w="2055" w:type="dxa"/>
            <w:tcBorders>
              <w:top w:val="single" w:sz="6" w:space="0" w:color="000000"/>
              <w:left w:val="single" w:sz="6" w:space="0" w:color="000000"/>
              <w:bottom w:val="single" w:sz="6" w:space="0" w:color="000000"/>
              <w:right w:val="single" w:sz="6" w:space="0" w:color="000000"/>
            </w:tcBorders>
          </w:tcPr>
          <w:p w14:paraId="247B1461" w14:textId="0DF63493"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MNU</w:t>
            </w:r>
          </w:p>
        </w:tc>
      </w:tr>
      <w:tr w:rsidR="008616A1" w:rsidRPr="002644FC" w14:paraId="0345F2AB"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71AB8C7D"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right w:val="single" w:sz="6" w:space="0" w:color="000000"/>
            </w:tcBorders>
            <w:vAlign w:val="center"/>
          </w:tcPr>
          <w:p w14:paraId="5D398D92"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i minimalna intensywność zabudowy</w:t>
            </w:r>
          </w:p>
        </w:tc>
        <w:tc>
          <w:tcPr>
            <w:tcW w:w="2055" w:type="dxa"/>
            <w:tcBorders>
              <w:top w:val="single" w:sz="6" w:space="0" w:color="000000"/>
              <w:left w:val="single" w:sz="6" w:space="0" w:color="000000"/>
              <w:right w:val="single" w:sz="6" w:space="0" w:color="000000"/>
            </w:tcBorders>
          </w:tcPr>
          <w:p w14:paraId="03F9051E" w14:textId="6A6CC035" w:rsidR="008616A1"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30</w:t>
            </w:r>
            <w:r w:rsidR="00535440" w:rsidRPr="00A178AE">
              <w:rPr>
                <w:rFonts w:ascii="Times New Roman" w:hAnsi="Times New Roman" w:cs="Times New Roman"/>
              </w:rPr>
              <w:t>%</w:t>
            </w:r>
          </w:p>
        </w:tc>
      </w:tr>
      <w:tr w:rsidR="008616A1" w:rsidRPr="002644FC" w14:paraId="512F8D15" w14:textId="77777777" w:rsidTr="00AD4EA5">
        <w:trPr>
          <w:cantSplit/>
        </w:trPr>
        <w:tc>
          <w:tcPr>
            <w:tcW w:w="4095" w:type="dxa"/>
            <w:vMerge/>
            <w:tcBorders>
              <w:top w:val="single" w:sz="6" w:space="0" w:color="000000"/>
              <w:left w:val="single" w:sz="6" w:space="0" w:color="000000"/>
              <w:right w:val="single" w:sz="4" w:space="0" w:color="auto"/>
            </w:tcBorders>
          </w:tcPr>
          <w:p w14:paraId="2D7B4863"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6D94D5A1"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wysokość zabudowy</w:t>
            </w:r>
          </w:p>
        </w:tc>
        <w:tc>
          <w:tcPr>
            <w:tcW w:w="2055" w:type="dxa"/>
            <w:tcBorders>
              <w:top w:val="single" w:sz="6" w:space="0" w:color="000000"/>
              <w:left w:val="single" w:sz="6" w:space="0" w:color="000000"/>
              <w:bottom w:val="single" w:sz="6" w:space="0" w:color="000000"/>
              <w:right w:val="single" w:sz="6" w:space="0" w:color="000000"/>
            </w:tcBorders>
          </w:tcPr>
          <w:p w14:paraId="01D48644"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12 metrów</w:t>
            </w:r>
          </w:p>
        </w:tc>
      </w:tr>
      <w:tr w:rsidR="0085227C" w:rsidRPr="002644FC" w14:paraId="1E2C03F0" w14:textId="77777777" w:rsidTr="00AD4EA5">
        <w:trPr>
          <w:cantSplit/>
        </w:trPr>
        <w:tc>
          <w:tcPr>
            <w:tcW w:w="4095" w:type="dxa"/>
            <w:vMerge/>
            <w:tcBorders>
              <w:top w:val="single" w:sz="6" w:space="0" w:color="000000"/>
              <w:left w:val="single" w:sz="6" w:space="0" w:color="000000"/>
              <w:right w:val="single" w:sz="4" w:space="0" w:color="auto"/>
            </w:tcBorders>
          </w:tcPr>
          <w:p w14:paraId="3B94AFE5" w14:textId="77777777" w:rsidR="0085227C" w:rsidRPr="00A178AE" w:rsidRDefault="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522CB962" w14:textId="2E7033AE" w:rsidR="0085227C" w:rsidRPr="00A178AE" w:rsidRDefault="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powierzchnia zabudowy</w:t>
            </w:r>
          </w:p>
        </w:tc>
        <w:tc>
          <w:tcPr>
            <w:tcW w:w="2055" w:type="dxa"/>
            <w:tcBorders>
              <w:top w:val="single" w:sz="6" w:space="0" w:color="000000"/>
              <w:left w:val="single" w:sz="6" w:space="0" w:color="000000"/>
              <w:bottom w:val="single" w:sz="6" w:space="0" w:color="000000"/>
              <w:right w:val="single" w:sz="6" w:space="0" w:color="000000"/>
            </w:tcBorders>
          </w:tcPr>
          <w:p w14:paraId="18D0D299" w14:textId="167A06EA" w:rsidR="0085227C" w:rsidRPr="00A178AE" w:rsidRDefault="00A178AE">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 xml:space="preserve">7 </w:t>
            </w:r>
            <w:r w:rsidR="0085227C" w:rsidRPr="00A178AE">
              <w:rPr>
                <w:rFonts w:ascii="Times New Roman" w:hAnsi="Times New Roman" w:cs="Times New Roman"/>
              </w:rPr>
              <w:t>ar pod budynek</w:t>
            </w:r>
          </w:p>
        </w:tc>
      </w:tr>
      <w:tr w:rsidR="008616A1" w:rsidRPr="002644FC" w14:paraId="3472EF98"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2844492E"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5EB83F6D"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Minimalny udział procentowy powierzchni biologicznie czynnej</w:t>
            </w:r>
          </w:p>
        </w:tc>
        <w:tc>
          <w:tcPr>
            <w:tcW w:w="2055" w:type="dxa"/>
            <w:tcBorders>
              <w:top w:val="single" w:sz="6" w:space="0" w:color="000000"/>
              <w:left w:val="single" w:sz="6" w:space="0" w:color="000000"/>
              <w:bottom w:val="single" w:sz="6" w:space="0" w:color="000000"/>
              <w:right w:val="single" w:sz="6" w:space="0" w:color="000000"/>
            </w:tcBorders>
          </w:tcPr>
          <w:p w14:paraId="5D663102" w14:textId="7EAC3CE9" w:rsidR="008616A1"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30</w:t>
            </w:r>
            <w:r w:rsidR="00535440" w:rsidRPr="00A178AE">
              <w:rPr>
                <w:rFonts w:ascii="Times New Roman" w:hAnsi="Times New Roman" w:cs="Times New Roman"/>
              </w:rPr>
              <w:t>%</w:t>
            </w:r>
          </w:p>
        </w:tc>
      </w:tr>
      <w:tr w:rsidR="008616A1" w:rsidRPr="002644FC" w14:paraId="257FE886" w14:textId="77777777" w:rsidTr="00AD4EA5">
        <w:trPr>
          <w:cantSplit/>
          <w:trHeight w:val="72"/>
        </w:trPr>
        <w:tc>
          <w:tcPr>
            <w:tcW w:w="4095" w:type="dxa"/>
            <w:vMerge/>
            <w:tcBorders>
              <w:top w:val="single" w:sz="6" w:space="0" w:color="000000"/>
              <w:left w:val="single" w:sz="6" w:space="0" w:color="000000"/>
              <w:right w:val="single" w:sz="4" w:space="0" w:color="auto"/>
            </w:tcBorders>
          </w:tcPr>
          <w:p w14:paraId="385E7A34"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right w:val="single" w:sz="6" w:space="0" w:color="000000"/>
            </w:tcBorders>
            <w:vAlign w:val="center"/>
          </w:tcPr>
          <w:p w14:paraId="1B82EA85"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Minimalna liczba miejsc do parkowania</w:t>
            </w:r>
          </w:p>
        </w:tc>
        <w:tc>
          <w:tcPr>
            <w:tcW w:w="2055" w:type="dxa"/>
            <w:tcBorders>
              <w:top w:val="single" w:sz="6" w:space="0" w:color="000000"/>
              <w:left w:val="single" w:sz="6" w:space="0" w:color="000000"/>
              <w:right w:val="single" w:sz="6" w:space="0" w:color="000000"/>
            </w:tcBorders>
          </w:tcPr>
          <w:p w14:paraId="086BAAB0"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3 m.p. dla lokalu</w:t>
            </w:r>
          </w:p>
        </w:tc>
      </w:tr>
      <w:tr w:rsidR="002644FC" w:rsidRPr="002644FC" w14:paraId="247266FC" w14:textId="77777777" w:rsidTr="00AD4EA5">
        <w:trPr>
          <w:cantSplit/>
        </w:trPr>
        <w:tc>
          <w:tcPr>
            <w:tcW w:w="4095" w:type="dxa"/>
            <w:vMerge w:val="restart"/>
            <w:tcBorders>
              <w:top w:val="single" w:sz="6" w:space="0" w:color="000000"/>
              <w:left w:val="single" w:sz="4" w:space="0" w:color="auto"/>
              <w:right w:val="single" w:sz="4" w:space="0" w:color="auto"/>
            </w:tcBorders>
          </w:tcPr>
          <w:p w14:paraId="17C91A61" w14:textId="39D70CB3" w:rsidR="002644FC" w:rsidRPr="00A178AE" w:rsidRDefault="002644FC" w:rsidP="002644FC">
            <w:pPr>
              <w:pBdr>
                <w:top w:val="nil"/>
                <w:left w:val="nil"/>
                <w:bottom w:val="nil"/>
                <w:right w:val="nil"/>
                <w:between w:val="nil"/>
              </w:pBdr>
              <w:spacing w:after="145" w:line="239" w:lineRule="auto"/>
              <w:ind w:left="0" w:hanging="2"/>
              <w:rPr>
                <w:rFonts w:ascii="Times New Roman" w:hAnsi="Times New Roman" w:cs="Times New Roman"/>
                <w:color w:val="000000"/>
              </w:rPr>
            </w:pPr>
            <w:r w:rsidRPr="00A178AE">
              <w:rPr>
                <w:rFonts w:ascii="Times New Roman" w:hAnsi="Times New Roman" w:cs="Times New Roman"/>
                <w:color w:val="000000"/>
              </w:rPr>
              <w:t xml:space="preserve"> Ustalenia decyzji o warunkach zabudowy albo decyzji o ustaleniu lokalizacji inwestycji celu publicznego dla terenu objętego przedsięwzięciem deweloperskim lub zadaniem inwestycyjnym w przypadku braku miejscowego </w:t>
            </w: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1905B755"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Funkcja zabudowy i zagospodarowania terenu</w:t>
            </w:r>
          </w:p>
        </w:tc>
        <w:tc>
          <w:tcPr>
            <w:tcW w:w="2055" w:type="dxa"/>
            <w:tcBorders>
              <w:top w:val="single" w:sz="6" w:space="0" w:color="000000"/>
              <w:left w:val="single" w:sz="6" w:space="0" w:color="000000"/>
              <w:bottom w:val="single" w:sz="6" w:space="0" w:color="000000"/>
              <w:right w:val="single" w:sz="6" w:space="0" w:color="000000"/>
            </w:tcBorders>
          </w:tcPr>
          <w:p w14:paraId="0B570549" w14:textId="77777777" w:rsidR="002644FC" w:rsidRPr="00A178AE" w:rsidRDefault="002644FC">
            <w:pPr>
              <w:pBdr>
                <w:top w:val="nil"/>
                <w:left w:val="nil"/>
                <w:bottom w:val="nil"/>
                <w:right w:val="nil"/>
                <w:between w:val="nil"/>
              </w:pBdr>
              <w:spacing w:line="240" w:lineRule="auto"/>
              <w:ind w:left="0" w:hanging="2"/>
              <w:rPr>
                <w:rFonts w:ascii="Times New Roman" w:eastAsia="Verdana" w:hAnsi="Times New Roman" w:cs="Times New Roman"/>
                <w:b/>
                <w:color w:val="000000"/>
              </w:rPr>
            </w:pPr>
            <w:r w:rsidRPr="00A178AE">
              <w:rPr>
                <w:rFonts w:ascii="Times New Roman" w:eastAsia="Verdana" w:hAnsi="Times New Roman" w:cs="Times New Roman"/>
                <w:b/>
              </w:rPr>
              <w:t>-</w:t>
            </w:r>
          </w:p>
        </w:tc>
      </w:tr>
      <w:tr w:rsidR="002644FC" w:rsidRPr="002644FC" w14:paraId="1EBB19E2" w14:textId="77777777" w:rsidTr="00AD4EA5">
        <w:trPr>
          <w:cantSplit/>
        </w:trPr>
        <w:tc>
          <w:tcPr>
            <w:tcW w:w="4095" w:type="dxa"/>
            <w:vMerge/>
            <w:tcBorders>
              <w:left w:val="single" w:sz="4" w:space="0" w:color="auto"/>
              <w:right w:val="single" w:sz="4" w:space="0" w:color="auto"/>
            </w:tcBorders>
          </w:tcPr>
          <w:p w14:paraId="53E5A47E" w14:textId="77777777" w:rsidR="002644FC" w:rsidRPr="00A178AE" w:rsidRDefault="002644FC">
            <w:pPr>
              <w:pBdr>
                <w:top w:val="nil"/>
                <w:left w:val="nil"/>
                <w:bottom w:val="nil"/>
                <w:right w:val="nil"/>
                <w:between w:val="nil"/>
              </w:pBdr>
              <w:spacing w:line="276" w:lineRule="auto"/>
              <w:ind w:left="0" w:hanging="2"/>
              <w:rPr>
                <w:rFonts w:ascii="Times New Roman" w:eastAsia="Verdana"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2BE45289"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Cechy zabudowy i zagospodarowania terenu:</w:t>
            </w:r>
          </w:p>
        </w:tc>
        <w:tc>
          <w:tcPr>
            <w:tcW w:w="2055" w:type="dxa"/>
            <w:tcBorders>
              <w:top w:val="single" w:sz="6" w:space="0" w:color="000000"/>
              <w:left w:val="single" w:sz="6" w:space="0" w:color="000000"/>
              <w:bottom w:val="single" w:sz="6" w:space="0" w:color="000000"/>
              <w:right w:val="single" w:sz="6" w:space="0" w:color="000000"/>
            </w:tcBorders>
          </w:tcPr>
          <w:p w14:paraId="713F26A9"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w:t>
            </w:r>
          </w:p>
        </w:tc>
      </w:tr>
      <w:tr w:rsidR="002644FC" w:rsidRPr="002644FC" w14:paraId="2E88A49A" w14:textId="77777777" w:rsidTr="00AD4EA5">
        <w:trPr>
          <w:cantSplit/>
        </w:trPr>
        <w:tc>
          <w:tcPr>
            <w:tcW w:w="4095" w:type="dxa"/>
            <w:vMerge/>
            <w:tcBorders>
              <w:left w:val="single" w:sz="4" w:space="0" w:color="auto"/>
              <w:right w:val="single" w:sz="4" w:space="0" w:color="auto"/>
            </w:tcBorders>
          </w:tcPr>
          <w:p w14:paraId="0ADCA994" w14:textId="77777777" w:rsidR="002644FC" w:rsidRPr="00A178AE" w:rsidRDefault="002644F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4E624844"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gabaryty</w:t>
            </w:r>
          </w:p>
        </w:tc>
        <w:tc>
          <w:tcPr>
            <w:tcW w:w="2055" w:type="dxa"/>
            <w:tcBorders>
              <w:top w:val="single" w:sz="6" w:space="0" w:color="000000"/>
              <w:left w:val="single" w:sz="6" w:space="0" w:color="000000"/>
              <w:bottom w:val="single" w:sz="6" w:space="0" w:color="000000"/>
              <w:right w:val="single" w:sz="6" w:space="0" w:color="000000"/>
            </w:tcBorders>
          </w:tcPr>
          <w:p w14:paraId="2B7B26B4" w14:textId="37731A39" w:rsidR="002644FC"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 xml:space="preserve">budynki o wysokości do </w:t>
            </w:r>
            <w:r w:rsidRPr="00A178AE">
              <w:rPr>
                <w:rFonts w:ascii="Times New Roman" w:hAnsi="Times New Roman" w:cs="Times New Roman"/>
                <w:b/>
                <w:bCs/>
                <w:color w:val="000000"/>
              </w:rPr>
              <w:t>12 m</w:t>
            </w:r>
            <w:r w:rsidRPr="00A178AE">
              <w:rPr>
                <w:rFonts w:ascii="Times New Roman" w:hAnsi="Times New Roman" w:cs="Times New Roman"/>
                <w:color w:val="000000"/>
              </w:rPr>
              <w:t xml:space="preserve"> (maksymalnie 2 kondygnacje nadziemne + poddasze użytkowe).</w:t>
            </w:r>
          </w:p>
        </w:tc>
      </w:tr>
      <w:tr w:rsidR="002644FC" w:rsidRPr="002644FC" w14:paraId="0DE48879" w14:textId="77777777" w:rsidTr="00AD4EA5">
        <w:trPr>
          <w:cantSplit/>
        </w:trPr>
        <w:tc>
          <w:tcPr>
            <w:tcW w:w="4095" w:type="dxa"/>
            <w:vMerge/>
            <w:tcBorders>
              <w:left w:val="single" w:sz="4" w:space="0" w:color="auto"/>
              <w:right w:val="single" w:sz="4" w:space="0" w:color="auto"/>
            </w:tcBorders>
          </w:tcPr>
          <w:p w14:paraId="4B1F8049" w14:textId="77777777" w:rsidR="002644FC" w:rsidRPr="00A178AE" w:rsidRDefault="002644F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6" w:space="0" w:color="000000"/>
              <w:right w:val="single" w:sz="6" w:space="0" w:color="000000"/>
            </w:tcBorders>
            <w:vAlign w:val="center"/>
          </w:tcPr>
          <w:p w14:paraId="12895048"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forma architektoniczna</w:t>
            </w:r>
          </w:p>
        </w:tc>
        <w:tc>
          <w:tcPr>
            <w:tcW w:w="2055" w:type="dxa"/>
            <w:tcBorders>
              <w:top w:val="single" w:sz="6" w:space="0" w:color="000000"/>
              <w:left w:val="single" w:sz="6" w:space="0" w:color="000000"/>
              <w:bottom w:val="single" w:sz="6" w:space="0" w:color="000000"/>
              <w:right w:val="single" w:sz="6" w:space="0" w:color="000000"/>
            </w:tcBorders>
          </w:tcPr>
          <w:p w14:paraId="38D992E1" w14:textId="2394E3ED" w:rsidR="002644FC"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dachy dwu- lub wielospadowe o kącie nachylenia połaci 30–45°, pokrycie w kolorystyce stonowanej; elewacje z zastosowaniem materiałów naturalnych lub ich odpowiedników.</w:t>
            </w:r>
          </w:p>
        </w:tc>
      </w:tr>
      <w:tr w:rsidR="002644FC" w:rsidRPr="002644FC" w14:paraId="74D9576E" w14:textId="77777777" w:rsidTr="00AD4EA5">
        <w:trPr>
          <w:cantSplit/>
        </w:trPr>
        <w:tc>
          <w:tcPr>
            <w:tcW w:w="4095" w:type="dxa"/>
            <w:vMerge/>
            <w:tcBorders>
              <w:left w:val="single" w:sz="4" w:space="0" w:color="auto"/>
              <w:bottom w:val="single" w:sz="4" w:space="0" w:color="auto"/>
              <w:right w:val="single" w:sz="4" w:space="0" w:color="auto"/>
            </w:tcBorders>
          </w:tcPr>
          <w:p w14:paraId="13544F6B" w14:textId="77777777" w:rsidR="002644FC" w:rsidRPr="00A178AE" w:rsidRDefault="002644F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4" w:space="0" w:color="auto"/>
              <w:bottom w:val="single" w:sz="4" w:space="0" w:color="auto"/>
              <w:right w:val="single" w:sz="6" w:space="0" w:color="000000"/>
            </w:tcBorders>
            <w:vAlign w:val="center"/>
          </w:tcPr>
          <w:p w14:paraId="24777DF6"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usytuowanie linii zabudowy</w:t>
            </w:r>
          </w:p>
        </w:tc>
        <w:tc>
          <w:tcPr>
            <w:tcW w:w="2055" w:type="dxa"/>
            <w:tcBorders>
              <w:top w:val="single" w:sz="6" w:space="0" w:color="000000"/>
              <w:left w:val="single" w:sz="6" w:space="0" w:color="000000"/>
              <w:bottom w:val="single" w:sz="4" w:space="0" w:color="auto"/>
              <w:right w:val="single" w:sz="6" w:space="0" w:color="000000"/>
            </w:tcBorders>
          </w:tcPr>
          <w:p w14:paraId="172801CA" w14:textId="054D8662" w:rsidR="002644FC"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zgodnie z nieprzekraczalnymi liniami zabudowy wskazanymi w planie miejscowym lub – w przypadku ich braku – zgodnie z istniejącym układem urbanistycznym sąsiednich działek.</w:t>
            </w:r>
          </w:p>
        </w:tc>
      </w:tr>
      <w:tr w:rsidR="002644FC" w:rsidRPr="002644FC" w14:paraId="3A470019" w14:textId="77777777" w:rsidTr="00AD4EA5">
        <w:trPr>
          <w:cantSplit/>
          <w:trHeight w:val="324"/>
        </w:trPr>
        <w:tc>
          <w:tcPr>
            <w:tcW w:w="4095" w:type="dxa"/>
            <w:vMerge/>
            <w:tcBorders>
              <w:top w:val="single" w:sz="4" w:space="0" w:color="auto"/>
              <w:left w:val="single" w:sz="4" w:space="0" w:color="auto"/>
              <w:bottom w:val="single" w:sz="4" w:space="0" w:color="auto"/>
              <w:right w:val="single" w:sz="4" w:space="0" w:color="auto"/>
            </w:tcBorders>
          </w:tcPr>
          <w:p w14:paraId="50FC07E1" w14:textId="77777777" w:rsidR="002644FC" w:rsidRPr="00A178AE" w:rsidRDefault="002644F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4" w:space="0" w:color="auto"/>
              <w:left w:val="single" w:sz="4" w:space="0" w:color="auto"/>
              <w:bottom w:val="single" w:sz="4" w:space="0" w:color="auto"/>
              <w:right w:val="single" w:sz="6" w:space="0" w:color="000000"/>
            </w:tcBorders>
            <w:vAlign w:val="center"/>
          </w:tcPr>
          <w:p w14:paraId="6FC71262" w14:textId="77777777" w:rsidR="002644FC" w:rsidRPr="00A178AE" w:rsidRDefault="002644F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intensywność wykorzystania terenu</w:t>
            </w:r>
          </w:p>
        </w:tc>
        <w:tc>
          <w:tcPr>
            <w:tcW w:w="2055" w:type="dxa"/>
            <w:tcBorders>
              <w:top w:val="single" w:sz="4" w:space="0" w:color="auto"/>
              <w:left w:val="single" w:sz="6" w:space="0" w:color="000000"/>
              <w:bottom w:val="single" w:sz="4" w:space="0" w:color="auto"/>
              <w:right w:val="single" w:sz="6" w:space="0" w:color="000000"/>
            </w:tcBorders>
          </w:tcPr>
          <w:p w14:paraId="43193D07" w14:textId="0491316D" w:rsidR="002644FC"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maksymalna powierzchnia zabudowy do 30% powierzchni działki; minimalna powierzchnia biologicznie czynna 30%.</w:t>
            </w:r>
          </w:p>
        </w:tc>
      </w:tr>
      <w:tr w:rsidR="008616A1" w:rsidRPr="002644FC" w14:paraId="509CAC6E" w14:textId="77777777" w:rsidTr="00AD4EA5">
        <w:trPr>
          <w:cantSplit/>
        </w:trPr>
        <w:tc>
          <w:tcPr>
            <w:tcW w:w="4095" w:type="dxa"/>
            <w:vMerge w:val="restart"/>
            <w:tcBorders>
              <w:top w:val="single" w:sz="4" w:space="0" w:color="auto"/>
              <w:left w:val="single" w:sz="4" w:space="0" w:color="auto"/>
              <w:right w:val="single" w:sz="6" w:space="0" w:color="000000"/>
            </w:tcBorders>
          </w:tcPr>
          <w:p w14:paraId="0F520EF2" w14:textId="77777777" w:rsidR="002644FC" w:rsidRPr="00A178AE" w:rsidRDefault="002644FC">
            <w:pPr>
              <w:pBdr>
                <w:top w:val="nil"/>
                <w:left w:val="nil"/>
                <w:bottom w:val="nil"/>
                <w:right w:val="nil"/>
                <w:between w:val="nil"/>
              </w:pBdr>
              <w:spacing w:after="145" w:line="239" w:lineRule="auto"/>
              <w:ind w:left="0" w:hanging="2"/>
              <w:rPr>
                <w:rFonts w:ascii="Times New Roman" w:hAnsi="Times New Roman" w:cs="Times New Roman"/>
                <w:color w:val="000000"/>
              </w:rPr>
            </w:pPr>
            <w:r w:rsidRPr="00A178AE">
              <w:rPr>
                <w:rFonts w:ascii="Times New Roman" w:hAnsi="Times New Roman" w:cs="Times New Roman"/>
                <w:color w:val="000000"/>
              </w:rPr>
              <w:t>planu zagospodarowania przestrzennego</w:t>
            </w:r>
          </w:p>
          <w:p w14:paraId="5A141B53" w14:textId="77777777" w:rsidR="002644FC" w:rsidRPr="00A178AE" w:rsidRDefault="002644FC">
            <w:pPr>
              <w:pBdr>
                <w:top w:val="nil"/>
                <w:left w:val="nil"/>
                <w:bottom w:val="nil"/>
                <w:right w:val="nil"/>
                <w:between w:val="nil"/>
              </w:pBdr>
              <w:spacing w:after="145" w:line="239" w:lineRule="auto"/>
              <w:ind w:left="0" w:hanging="2"/>
              <w:rPr>
                <w:rFonts w:ascii="Times New Roman" w:hAnsi="Times New Roman" w:cs="Times New Roman"/>
                <w:color w:val="000000"/>
              </w:rPr>
            </w:pPr>
          </w:p>
          <w:p w14:paraId="50DB8EA8" w14:textId="77777777" w:rsidR="008616A1" w:rsidRPr="00A178AE" w:rsidRDefault="008616A1" w:rsidP="002644FC">
            <w:pPr>
              <w:pBdr>
                <w:top w:val="nil"/>
                <w:left w:val="nil"/>
                <w:bottom w:val="nil"/>
                <w:right w:val="nil"/>
                <w:between w:val="nil"/>
              </w:pBdr>
              <w:spacing w:after="145" w:line="239" w:lineRule="auto"/>
              <w:ind w:left="0" w:hanging="2"/>
              <w:rPr>
                <w:rFonts w:ascii="Times New Roman" w:hAnsi="Times New Roman" w:cs="Times New Roman"/>
                <w:color w:val="000000"/>
              </w:rPr>
            </w:pPr>
          </w:p>
        </w:tc>
        <w:tc>
          <w:tcPr>
            <w:tcW w:w="4380" w:type="dxa"/>
            <w:gridSpan w:val="3"/>
            <w:tcBorders>
              <w:top w:val="single" w:sz="4" w:space="0" w:color="auto"/>
              <w:left w:val="single" w:sz="6" w:space="0" w:color="000000"/>
              <w:bottom w:val="single" w:sz="6" w:space="0" w:color="000000"/>
              <w:right w:val="single" w:sz="6" w:space="0" w:color="000000"/>
            </w:tcBorders>
            <w:vAlign w:val="center"/>
          </w:tcPr>
          <w:p w14:paraId="11FC9921"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ochrony środowiska i zdrowia ludzi, przyrody i krajobrazu</w:t>
            </w:r>
          </w:p>
        </w:tc>
        <w:tc>
          <w:tcPr>
            <w:tcW w:w="2055" w:type="dxa"/>
            <w:tcBorders>
              <w:top w:val="single" w:sz="4" w:space="0" w:color="auto"/>
              <w:left w:val="single" w:sz="6" w:space="0" w:color="000000"/>
              <w:bottom w:val="single" w:sz="6" w:space="0" w:color="000000"/>
              <w:right w:val="single" w:sz="6" w:space="0" w:color="000000"/>
            </w:tcBorders>
          </w:tcPr>
          <w:p w14:paraId="228B2F27" w14:textId="49169F11" w:rsidR="008616A1"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Zabudowa i zagospodarowanie terenu muszą być prowadzone w sposób niepowodujący pogorszenia stanu środowiska. Zakaz lokalizacji obiektów i urządzeń mogących znacząco oddziaływać na środowisko, z wyjątkiem inwestycji celu publicznego.</w:t>
            </w:r>
          </w:p>
        </w:tc>
      </w:tr>
      <w:tr w:rsidR="008616A1" w:rsidRPr="002644FC" w14:paraId="56C1024D" w14:textId="77777777" w:rsidTr="00AD4EA5">
        <w:trPr>
          <w:cantSplit/>
        </w:trPr>
        <w:tc>
          <w:tcPr>
            <w:tcW w:w="4095" w:type="dxa"/>
            <w:vMerge/>
            <w:tcBorders>
              <w:top w:val="single" w:sz="6" w:space="0" w:color="000000"/>
              <w:left w:val="single" w:sz="4" w:space="0" w:color="auto"/>
              <w:right w:val="single" w:sz="6" w:space="0" w:color="000000"/>
            </w:tcBorders>
          </w:tcPr>
          <w:p w14:paraId="258FD9D2"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1AA4094F"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wymagania dotyczące zabudowy i zagospodarowania terenu położonego na obszarach szczególnego zagrożenia powodzią</w:t>
            </w:r>
          </w:p>
        </w:tc>
        <w:tc>
          <w:tcPr>
            <w:tcW w:w="2055" w:type="dxa"/>
            <w:tcBorders>
              <w:top w:val="single" w:sz="6" w:space="0" w:color="000000"/>
              <w:left w:val="single" w:sz="6" w:space="0" w:color="000000"/>
              <w:bottom w:val="single" w:sz="6" w:space="0" w:color="000000"/>
              <w:right w:val="single" w:sz="6" w:space="0" w:color="000000"/>
            </w:tcBorders>
          </w:tcPr>
          <w:p w14:paraId="2205E222" w14:textId="34E923CA" w:rsidR="008616A1" w:rsidRPr="00A178AE" w:rsidRDefault="00A178AE">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NIE DOTYCZY</w:t>
            </w:r>
          </w:p>
        </w:tc>
      </w:tr>
      <w:tr w:rsidR="008616A1" w:rsidRPr="002644FC" w14:paraId="6B87ECFE" w14:textId="77777777" w:rsidTr="00AD4EA5">
        <w:trPr>
          <w:cantSplit/>
        </w:trPr>
        <w:tc>
          <w:tcPr>
            <w:tcW w:w="4095" w:type="dxa"/>
            <w:vMerge/>
            <w:tcBorders>
              <w:top w:val="single" w:sz="6" w:space="0" w:color="000000"/>
              <w:left w:val="single" w:sz="4" w:space="0" w:color="auto"/>
              <w:right w:val="single" w:sz="6" w:space="0" w:color="000000"/>
            </w:tcBorders>
          </w:tcPr>
          <w:p w14:paraId="4582168B"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2AA7B2C8"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ochrony dziedzictwa kulturowego i zabytków oraz dóbr kultury współczesnej</w:t>
            </w:r>
          </w:p>
        </w:tc>
        <w:tc>
          <w:tcPr>
            <w:tcW w:w="2055" w:type="dxa"/>
            <w:tcBorders>
              <w:top w:val="single" w:sz="6" w:space="0" w:color="000000"/>
              <w:left w:val="single" w:sz="6" w:space="0" w:color="000000"/>
              <w:bottom w:val="single" w:sz="6" w:space="0" w:color="000000"/>
              <w:right w:val="single" w:sz="6" w:space="0" w:color="000000"/>
            </w:tcBorders>
          </w:tcPr>
          <w:p w14:paraId="7E8265CA"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w:t>
            </w:r>
          </w:p>
        </w:tc>
      </w:tr>
      <w:tr w:rsidR="008616A1" w:rsidRPr="002644FC" w14:paraId="6D720405" w14:textId="77777777" w:rsidTr="00AD4EA5">
        <w:trPr>
          <w:cantSplit/>
        </w:trPr>
        <w:tc>
          <w:tcPr>
            <w:tcW w:w="4095" w:type="dxa"/>
            <w:vMerge/>
            <w:tcBorders>
              <w:top w:val="single" w:sz="6" w:space="0" w:color="000000"/>
              <w:left w:val="single" w:sz="4" w:space="0" w:color="auto"/>
              <w:right w:val="single" w:sz="6" w:space="0" w:color="000000"/>
            </w:tcBorders>
          </w:tcPr>
          <w:p w14:paraId="589BBACB"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6959D496"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wymagania dotyczące ochrony innych terenów lub obiektów podlegających ochronie na podstawie przepisów odrębnych</w:t>
            </w:r>
          </w:p>
        </w:tc>
        <w:tc>
          <w:tcPr>
            <w:tcW w:w="2055" w:type="dxa"/>
            <w:tcBorders>
              <w:top w:val="single" w:sz="6" w:space="0" w:color="000000"/>
              <w:left w:val="single" w:sz="6" w:space="0" w:color="000000"/>
              <w:bottom w:val="single" w:sz="6" w:space="0" w:color="000000"/>
              <w:right w:val="single" w:sz="6" w:space="0" w:color="000000"/>
            </w:tcBorders>
          </w:tcPr>
          <w:p w14:paraId="363D6C57"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w:t>
            </w:r>
          </w:p>
        </w:tc>
      </w:tr>
      <w:tr w:rsidR="008616A1" w:rsidRPr="002644FC" w14:paraId="4272EFB7" w14:textId="77777777" w:rsidTr="00AD4EA5">
        <w:trPr>
          <w:cantSplit/>
        </w:trPr>
        <w:tc>
          <w:tcPr>
            <w:tcW w:w="4095" w:type="dxa"/>
            <w:vMerge/>
            <w:tcBorders>
              <w:top w:val="single" w:sz="6" w:space="0" w:color="000000"/>
              <w:left w:val="single" w:sz="4" w:space="0" w:color="auto"/>
              <w:right w:val="single" w:sz="6" w:space="0" w:color="000000"/>
            </w:tcBorders>
          </w:tcPr>
          <w:p w14:paraId="4A11196B"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0D090367"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i szczegółowe zasady obsługi w zakresie komunikacji</w:t>
            </w:r>
          </w:p>
        </w:tc>
        <w:tc>
          <w:tcPr>
            <w:tcW w:w="2055" w:type="dxa"/>
            <w:tcBorders>
              <w:top w:val="single" w:sz="6" w:space="0" w:color="000000"/>
              <w:left w:val="single" w:sz="6" w:space="0" w:color="000000"/>
              <w:bottom w:val="single" w:sz="6" w:space="0" w:color="000000"/>
              <w:right w:val="single" w:sz="6" w:space="0" w:color="000000"/>
            </w:tcBorders>
          </w:tcPr>
          <w:p w14:paraId="2DD43E9E"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w:t>
            </w:r>
          </w:p>
        </w:tc>
      </w:tr>
      <w:tr w:rsidR="008616A1" w:rsidRPr="002644FC" w14:paraId="752A311D" w14:textId="77777777" w:rsidTr="00AD4EA5">
        <w:trPr>
          <w:cantSplit/>
        </w:trPr>
        <w:tc>
          <w:tcPr>
            <w:tcW w:w="4095" w:type="dxa"/>
            <w:vMerge/>
            <w:tcBorders>
              <w:top w:val="single" w:sz="6" w:space="0" w:color="000000"/>
              <w:left w:val="single" w:sz="4" w:space="0" w:color="auto"/>
              <w:right w:val="single" w:sz="6" w:space="0" w:color="000000"/>
            </w:tcBorders>
          </w:tcPr>
          <w:p w14:paraId="4E6321C9" w14:textId="77777777" w:rsidR="008616A1" w:rsidRPr="00A178AE" w:rsidRDefault="008616A1">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4C1401D9"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warunki i szczegółowe zasady obsługi w zakresie infrastruktury technicznej</w:t>
            </w:r>
          </w:p>
        </w:tc>
        <w:tc>
          <w:tcPr>
            <w:tcW w:w="2055" w:type="dxa"/>
            <w:tcBorders>
              <w:top w:val="single" w:sz="6" w:space="0" w:color="000000"/>
              <w:left w:val="single" w:sz="6" w:space="0" w:color="000000"/>
              <w:bottom w:val="single" w:sz="6" w:space="0" w:color="000000"/>
              <w:right w:val="single" w:sz="6" w:space="0" w:color="000000"/>
            </w:tcBorders>
          </w:tcPr>
          <w:p w14:paraId="3697B5E7" w14:textId="77777777" w:rsidR="008616A1" w:rsidRPr="00A178AE" w:rsidRDefault="00535440">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rPr>
              <w:t>-</w:t>
            </w:r>
          </w:p>
        </w:tc>
      </w:tr>
      <w:tr w:rsidR="0085227C" w:rsidRPr="002644FC" w14:paraId="75DC8901" w14:textId="77777777" w:rsidTr="00AD4EA5">
        <w:trPr>
          <w:cantSplit/>
        </w:trPr>
        <w:tc>
          <w:tcPr>
            <w:tcW w:w="4095" w:type="dxa"/>
            <w:tcBorders>
              <w:top w:val="single" w:sz="6" w:space="0" w:color="000000"/>
              <w:left w:val="single" w:sz="4" w:space="0" w:color="auto"/>
              <w:right w:val="single" w:sz="6" w:space="0" w:color="000000"/>
            </w:tcBorders>
          </w:tcPr>
          <w:p w14:paraId="737BC814" w14:textId="77777777" w:rsidR="0085227C" w:rsidRPr="00A178AE" w:rsidRDefault="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6EB7AAEA" w14:textId="4761AA92" w:rsidR="0085227C" w:rsidRPr="00A178AE" w:rsidRDefault="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Minimalny udział procentowy powierzchni biologicznie czynnej</w:t>
            </w:r>
          </w:p>
        </w:tc>
        <w:tc>
          <w:tcPr>
            <w:tcW w:w="2055" w:type="dxa"/>
            <w:tcBorders>
              <w:top w:val="single" w:sz="6" w:space="0" w:color="000000"/>
              <w:left w:val="single" w:sz="6" w:space="0" w:color="000000"/>
              <w:bottom w:val="single" w:sz="6" w:space="0" w:color="000000"/>
              <w:right w:val="single" w:sz="6" w:space="0" w:color="000000"/>
            </w:tcBorders>
          </w:tcPr>
          <w:p w14:paraId="1724B265" w14:textId="1745874F" w:rsidR="0085227C" w:rsidRPr="00A178AE" w:rsidRDefault="00A178AE">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30</w:t>
            </w:r>
            <w:r w:rsidR="0085227C" w:rsidRPr="00A178AE">
              <w:rPr>
                <w:rFonts w:ascii="Times New Roman" w:hAnsi="Times New Roman" w:cs="Times New Roman"/>
              </w:rPr>
              <w:t>%</w:t>
            </w:r>
          </w:p>
        </w:tc>
      </w:tr>
      <w:tr w:rsidR="0085227C" w:rsidRPr="002644FC" w14:paraId="2A625A83" w14:textId="77777777" w:rsidTr="00AD4EA5">
        <w:trPr>
          <w:cantSplit/>
          <w:trHeight w:val="53"/>
        </w:trPr>
        <w:tc>
          <w:tcPr>
            <w:tcW w:w="4095" w:type="dxa"/>
            <w:tcBorders>
              <w:top w:val="single" w:sz="6" w:space="0" w:color="000000"/>
              <w:left w:val="single" w:sz="4" w:space="0" w:color="auto"/>
              <w:right w:val="single" w:sz="6" w:space="0" w:color="000000"/>
            </w:tcBorders>
          </w:tcPr>
          <w:p w14:paraId="36FC8EB5" w14:textId="77777777" w:rsidR="0085227C" w:rsidRPr="00A178AE" w:rsidRDefault="0085227C" w:rsidP="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11FB893A" w14:textId="54BF43A6" w:rsidR="0085227C" w:rsidRPr="00A178AE"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Nadziemna intensywność zabudowy</w:t>
            </w:r>
          </w:p>
        </w:tc>
        <w:tc>
          <w:tcPr>
            <w:tcW w:w="2055" w:type="dxa"/>
            <w:tcBorders>
              <w:top w:val="single" w:sz="6" w:space="0" w:color="000000"/>
              <w:left w:val="single" w:sz="6" w:space="0" w:color="000000"/>
              <w:bottom w:val="single" w:sz="6" w:space="0" w:color="000000"/>
              <w:right w:val="single" w:sz="6" w:space="0" w:color="000000"/>
            </w:tcBorders>
          </w:tcPr>
          <w:p w14:paraId="79CC36E1" w14:textId="636CEB4B" w:rsidR="0085227C" w:rsidRPr="00A178AE" w:rsidRDefault="0085227C" w:rsidP="0085227C">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w:t>
            </w:r>
          </w:p>
        </w:tc>
      </w:tr>
      <w:tr w:rsidR="0085227C" w:rsidRPr="002644FC" w14:paraId="1E113CE4" w14:textId="77777777" w:rsidTr="00AD4EA5">
        <w:trPr>
          <w:cantSplit/>
        </w:trPr>
        <w:tc>
          <w:tcPr>
            <w:tcW w:w="4095" w:type="dxa"/>
            <w:tcBorders>
              <w:top w:val="single" w:sz="6" w:space="0" w:color="000000"/>
              <w:left w:val="single" w:sz="4" w:space="0" w:color="auto"/>
              <w:right w:val="single" w:sz="6" w:space="0" w:color="000000"/>
            </w:tcBorders>
          </w:tcPr>
          <w:p w14:paraId="0AE0045E" w14:textId="77777777" w:rsidR="0085227C" w:rsidRPr="00A178AE" w:rsidRDefault="0085227C" w:rsidP="0085227C">
            <w:pPr>
              <w:pBdr>
                <w:top w:val="nil"/>
                <w:left w:val="nil"/>
                <w:bottom w:val="nil"/>
                <w:right w:val="nil"/>
                <w:between w:val="nil"/>
              </w:pBdr>
              <w:spacing w:line="276" w:lineRule="auto"/>
              <w:ind w:left="0" w:hanging="2"/>
              <w:rPr>
                <w:rFonts w:ascii="Times New Roman" w:hAnsi="Times New Roman" w:cs="Times New Roman"/>
                <w:color w:val="000000"/>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4F143B4D" w14:textId="52A5B97E" w:rsidR="0085227C" w:rsidRPr="00A178AE"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A178AE">
              <w:rPr>
                <w:rFonts w:ascii="Times New Roman" w:hAnsi="Times New Roman" w:cs="Times New Roman"/>
                <w:color w:val="000000"/>
              </w:rPr>
              <w:t>Wysokość zabudowy</w:t>
            </w:r>
          </w:p>
        </w:tc>
        <w:tc>
          <w:tcPr>
            <w:tcW w:w="2055" w:type="dxa"/>
            <w:tcBorders>
              <w:top w:val="single" w:sz="6" w:space="0" w:color="000000"/>
              <w:left w:val="single" w:sz="6" w:space="0" w:color="000000"/>
              <w:bottom w:val="single" w:sz="6" w:space="0" w:color="000000"/>
              <w:right w:val="single" w:sz="6" w:space="0" w:color="000000"/>
            </w:tcBorders>
          </w:tcPr>
          <w:p w14:paraId="5633D8CE" w14:textId="71F09C79" w:rsidR="0085227C" w:rsidRPr="00A178AE" w:rsidRDefault="0085227C" w:rsidP="0085227C">
            <w:pPr>
              <w:pBdr>
                <w:top w:val="nil"/>
                <w:left w:val="nil"/>
                <w:bottom w:val="nil"/>
                <w:right w:val="nil"/>
                <w:between w:val="nil"/>
              </w:pBdr>
              <w:spacing w:line="240" w:lineRule="auto"/>
              <w:ind w:left="0" w:hanging="2"/>
              <w:rPr>
                <w:rFonts w:ascii="Times New Roman" w:hAnsi="Times New Roman" w:cs="Times New Roman"/>
              </w:rPr>
            </w:pPr>
            <w:r w:rsidRPr="00A178AE">
              <w:rPr>
                <w:rFonts w:ascii="Times New Roman" w:hAnsi="Times New Roman" w:cs="Times New Roman"/>
              </w:rPr>
              <w:t>12m</w:t>
            </w:r>
          </w:p>
        </w:tc>
      </w:tr>
      <w:tr w:rsidR="0085227C" w:rsidRPr="002644FC" w14:paraId="32922659" w14:textId="77777777" w:rsidTr="00AD4EA5">
        <w:tc>
          <w:tcPr>
            <w:tcW w:w="10530" w:type="dxa"/>
            <w:gridSpan w:val="5"/>
            <w:tcBorders>
              <w:top w:val="single" w:sz="6" w:space="0" w:color="000000"/>
              <w:left w:val="single" w:sz="4" w:space="0" w:color="auto"/>
              <w:bottom w:val="single" w:sz="6" w:space="0" w:color="000000"/>
              <w:right w:val="single" w:sz="6" w:space="0" w:color="000000"/>
            </w:tcBorders>
          </w:tcPr>
          <w:p w14:paraId="6EAB0956" w14:textId="77777777" w:rsidR="0085227C" w:rsidRPr="002644FC" w:rsidRDefault="0085227C" w:rsidP="0085227C">
            <w:pPr>
              <w:pBdr>
                <w:top w:val="nil"/>
                <w:left w:val="nil"/>
                <w:bottom w:val="nil"/>
                <w:right w:val="nil"/>
                <w:between w:val="nil"/>
              </w:pBdr>
              <w:spacing w:after="8" w:line="248" w:lineRule="auto"/>
              <w:ind w:left="0" w:hanging="2"/>
              <w:rPr>
                <w:rFonts w:ascii="Times New Roman" w:hAnsi="Times New Roman" w:cs="Times New Roman"/>
                <w:color w:val="000000"/>
                <w:sz w:val="18"/>
                <w:szCs w:val="18"/>
              </w:rPr>
            </w:pPr>
            <w:r w:rsidRPr="002644FC">
              <w:rPr>
                <w:rFonts w:ascii="Times New Roman" w:hAnsi="Times New Roman" w:cs="Times New Roman"/>
                <w:color w:val="000000"/>
                <w:sz w:val="18"/>
                <w:szCs w:val="18"/>
              </w:rPr>
              <w:t xml:space="preserve"> </w:t>
            </w:r>
          </w:p>
        </w:tc>
      </w:tr>
      <w:tr w:rsidR="0085227C" w:rsidRPr="002644FC" w14:paraId="78E1F3A3" w14:textId="77777777" w:rsidTr="00AD4EA5">
        <w:trPr>
          <w:cantSplit/>
        </w:trPr>
        <w:tc>
          <w:tcPr>
            <w:tcW w:w="4095" w:type="dxa"/>
            <w:vMerge w:val="restart"/>
            <w:tcBorders>
              <w:top w:val="single" w:sz="6" w:space="0" w:color="000000"/>
              <w:left w:val="single" w:sz="6" w:space="0" w:color="000000"/>
              <w:right w:val="single" w:sz="6" w:space="0" w:color="000000"/>
            </w:tcBorders>
          </w:tcPr>
          <w:p w14:paraId="2BD5F2C9" w14:textId="77777777" w:rsidR="0085227C" w:rsidRPr="002644FC" w:rsidRDefault="0085227C" w:rsidP="0085227C">
            <w:pPr>
              <w:pBdr>
                <w:top w:val="nil"/>
                <w:left w:val="nil"/>
                <w:bottom w:val="nil"/>
                <w:right w:val="nil"/>
                <w:between w:val="nil"/>
              </w:pBdr>
              <w:spacing w:after="185" w:line="240" w:lineRule="auto"/>
              <w:ind w:left="0" w:right="305" w:hanging="2"/>
              <w:rPr>
                <w:rFonts w:ascii="Times New Roman" w:hAnsi="Times New Roman" w:cs="Times New Roman"/>
                <w:color w:val="000000"/>
              </w:rPr>
            </w:pPr>
            <w:r w:rsidRPr="002644FC">
              <w:rPr>
                <w:rFonts w:ascii="Times New Roman" w:hAnsi="Times New Roman" w:cs="Times New Roman"/>
                <w:color w:val="000000"/>
              </w:rPr>
              <w:t>Informacje dotyczące przewidzianych inwestycji w promieniu 1 km od terenu objętego przedsięwzięciem deweloperskim lub zadaniem inwestycyjnym</w:t>
            </w:r>
            <w:r w:rsidRPr="002644FC">
              <w:rPr>
                <w:rFonts w:ascii="Times New Roman" w:hAnsi="Times New Roman" w:cs="Times New Roman"/>
                <w:color w:val="FFFFFF"/>
                <w:vertAlign w:val="superscript"/>
              </w:rPr>
              <w:footnoteReference w:id="2"/>
            </w:r>
            <w:r w:rsidRPr="002644FC">
              <w:rPr>
                <w:rFonts w:ascii="Times New Roman" w:hAnsi="Times New Roman" w:cs="Times New Roman"/>
                <w:color w:val="FFFFFF"/>
              </w:rPr>
              <w:t>4</w:t>
            </w:r>
            <w:r w:rsidRPr="002644FC">
              <w:rPr>
                <w:rFonts w:ascii="Times New Roman" w:eastAsia="Verdana" w:hAnsi="Times New Roman" w:cs="Times New Roman"/>
                <w:color w:val="FFFFFF"/>
              </w:rPr>
              <w:t xml:space="preserve"> </w:t>
            </w:r>
            <w:r w:rsidRPr="002644FC">
              <w:rPr>
                <w:rFonts w:ascii="Times New Roman" w:eastAsia="Verdana" w:hAnsi="Times New Roman" w:cs="Times New Roman"/>
                <w:color w:val="000000"/>
                <w:vertAlign w:val="superscript"/>
              </w:rPr>
              <w:t>6</w:t>
            </w:r>
            <w:r w:rsidRPr="002644FC">
              <w:rPr>
                <w:rFonts w:ascii="Times New Roman" w:hAnsi="Times New Roman" w:cs="Times New Roman"/>
                <w:color w:val="000000"/>
                <w:vertAlign w:val="superscript"/>
              </w:rPr>
              <w:t>)</w:t>
            </w:r>
            <w:r w:rsidRPr="002644FC">
              <w:rPr>
                <w:rFonts w:ascii="Times New Roman" w:hAnsi="Times New Roman" w:cs="Times New Roman"/>
                <w:color w:val="000000"/>
              </w:rPr>
              <w:t>, zawarte w:</w:t>
            </w: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49CFC350"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miejscowych planach zagospodarowania przestrzennego</w:t>
            </w:r>
          </w:p>
        </w:tc>
        <w:tc>
          <w:tcPr>
            <w:tcW w:w="2055" w:type="dxa"/>
            <w:tcBorders>
              <w:top w:val="single" w:sz="6" w:space="0" w:color="000000"/>
              <w:left w:val="single" w:sz="6" w:space="0" w:color="000000"/>
              <w:bottom w:val="single" w:sz="6" w:space="0" w:color="000000"/>
              <w:right w:val="single" w:sz="6" w:space="0" w:color="000000"/>
            </w:tcBorders>
          </w:tcPr>
          <w:p w14:paraId="4284BA0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71818BA3" w14:textId="77777777" w:rsidTr="00AD4EA5">
        <w:trPr>
          <w:cantSplit/>
        </w:trPr>
        <w:tc>
          <w:tcPr>
            <w:tcW w:w="4095" w:type="dxa"/>
            <w:vMerge/>
            <w:tcBorders>
              <w:left w:val="single" w:sz="6" w:space="0" w:color="000000"/>
              <w:right w:val="single" w:sz="6" w:space="0" w:color="000000"/>
            </w:tcBorders>
          </w:tcPr>
          <w:p w14:paraId="4B849D07"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3988FF4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decyzjach o warunkach zabudowy i zagospodarowania terenu</w:t>
            </w:r>
          </w:p>
        </w:tc>
        <w:tc>
          <w:tcPr>
            <w:tcW w:w="2055" w:type="dxa"/>
            <w:tcBorders>
              <w:top w:val="single" w:sz="6" w:space="0" w:color="000000"/>
              <w:left w:val="single" w:sz="6" w:space="0" w:color="000000"/>
              <w:bottom w:val="single" w:sz="6" w:space="0" w:color="000000"/>
              <w:right w:val="single" w:sz="6" w:space="0" w:color="000000"/>
            </w:tcBorders>
          </w:tcPr>
          <w:p w14:paraId="57B5B8DB" w14:textId="39AC28AC"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w:t>
            </w:r>
          </w:p>
        </w:tc>
      </w:tr>
      <w:tr w:rsidR="0085227C" w:rsidRPr="002644FC" w14:paraId="6FCB29B5" w14:textId="77777777" w:rsidTr="00AD4EA5">
        <w:trPr>
          <w:cantSplit/>
        </w:trPr>
        <w:tc>
          <w:tcPr>
            <w:tcW w:w="4095" w:type="dxa"/>
            <w:vMerge/>
            <w:tcBorders>
              <w:left w:val="single" w:sz="6" w:space="0" w:color="000000"/>
              <w:right w:val="single" w:sz="6" w:space="0" w:color="000000"/>
            </w:tcBorders>
          </w:tcPr>
          <w:p w14:paraId="11D6E381"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7BE285E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decyzjach o środowiskowych uwarunkowaniach</w:t>
            </w:r>
          </w:p>
        </w:tc>
        <w:tc>
          <w:tcPr>
            <w:tcW w:w="2055" w:type="dxa"/>
            <w:tcBorders>
              <w:top w:val="single" w:sz="6" w:space="0" w:color="000000"/>
              <w:left w:val="single" w:sz="6" w:space="0" w:color="000000"/>
              <w:bottom w:val="single" w:sz="6" w:space="0" w:color="000000"/>
              <w:right w:val="single" w:sz="6" w:space="0" w:color="000000"/>
            </w:tcBorders>
          </w:tcPr>
          <w:p w14:paraId="3C38F2E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018BB7DB" w14:textId="77777777" w:rsidTr="00AD4EA5">
        <w:trPr>
          <w:cantSplit/>
        </w:trPr>
        <w:tc>
          <w:tcPr>
            <w:tcW w:w="4095" w:type="dxa"/>
            <w:vMerge/>
            <w:tcBorders>
              <w:left w:val="single" w:sz="6" w:space="0" w:color="000000"/>
              <w:right w:val="single" w:sz="6" w:space="0" w:color="000000"/>
            </w:tcBorders>
          </w:tcPr>
          <w:p w14:paraId="600C01E2"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47B1222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uchwałach o obszarach ograniczonego użytkowania</w:t>
            </w:r>
          </w:p>
        </w:tc>
        <w:tc>
          <w:tcPr>
            <w:tcW w:w="2055" w:type="dxa"/>
            <w:tcBorders>
              <w:top w:val="single" w:sz="6" w:space="0" w:color="000000"/>
              <w:left w:val="single" w:sz="6" w:space="0" w:color="000000"/>
              <w:bottom w:val="single" w:sz="6" w:space="0" w:color="000000"/>
              <w:right w:val="single" w:sz="6" w:space="0" w:color="000000"/>
            </w:tcBorders>
          </w:tcPr>
          <w:p w14:paraId="71771C7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1D9F1B62" w14:textId="77777777" w:rsidTr="00AD4EA5">
        <w:trPr>
          <w:cantSplit/>
        </w:trPr>
        <w:tc>
          <w:tcPr>
            <w:tcW w:w="4095" w:type="dxa"/>
            <w:vMerge/>
            <w:tcBorders>
              <w:left w:val="single" w:sz="6" w:space="0" w:color="000000"/>
              <w:right w:val="single" w:sz="6" w:space="0" w:color="000000"/>
            </w:tcBorders>
          </w:tcPr>
          <w:p w14:paraId="68191011"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248A4F4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miejscowych planach odbudowy</w:t>
            </w:r>
          </w:p>
        </w:tc>
        <w:tc>
          <w:tcPr>
            <w:tcW w:w="2055" w:type="dxa"/>
            <w:tcBorders>
              <w:top w:val="single" w:sz="6" w:space="0" w:color="000000"/>
              <w:left w:val="single" w:sz="6" w:space="0" w:color="000000"/>
              <w:bottom w:val="single" w:sz="6" w:space="0" w:color="000000"/>
              <w:right w:val="single" w:sz="6" w:space="0" w:color="000000"/>
            </w:tcBorders>
          </w:tcPr>
          <w:p w14:paraId="690FC90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14BB5F3F" w14:textId="77777777" w:rsidTr="00AD4EA5">
        <w:trPr>
          <w:cantSplit/>
        </w:trPr>
        <w:tc>
          <w:tcPr>
            <w:tcW w:w="4095" w:type="dxa"/>
            <w:vMerge/>
            <w:tcBorders>
              <w:left w:val="single" w:sz="6" w:space="0" w:color="000000"/>
              <w:right w:val="single" w:sz="6" w:space="0" w:color="000000"/>
            </w:tcBorders>
          </w:tcPr>
          <w:p w14:paraId="7BEA4747"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65BD765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mapach zagrożenia powodziowego i mapach ryzyka powodziowego</w:t>
            </w:r>
          </w:p>
        </w:tc>
        <w:tc>
          <w:tcPr>
            <w:tcW w:w="2055" w:type="dxa"/>
            <w:tcBorders>
              <w:top w:val="single" w:sz="6" w:space="0" w:color="000000"/>
              <w:left w:val="single" w:sz="6" w:space="0" w:color="000000"/>
              <w:bottom w:val="single" w:sz="6" w:space="0" w:color="000000"/>
              <w:right w:val="single" w:sz="6" w:space="0" w:color="000000"/>
            </w:tcBorders>
          </w:tcPr>
          <w:p w14:paraId="3071B1B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4A5AA0EF" w14:textId="77777777" w:rsidTr="00AD4EA5">
        <w:trPr>
          <w:cantSplit/>
        </w:trPr>
        <w:tc>
          <w:tcPr>
            <w:tcW w:w="4095" w:type="dxa"/>
            <w:vMerge/>
            <w:tcBorders>
              <w:left w:val="single" w:sz="6" w:space="0" w:color="000000"/>
              <w:right w:val="single" w:sz="6" w:space="0" w:color="000000"/>
            </w:tcBorders>
          </w:tcPr>
          <w:p w14:paraId="7341BC57"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3BE3483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Ustalenia decyzji w zakresie rozmieszczenia inwestycji celu publicznego, mogące mieć znaczenie dla terenu objętego przedsięwzięciem deweloperskim lub zadaniem inwestycyjnym:</w:t>
            </w:r>
          </w:p>
        </w:tc>
        <w:tc>
          <w:tcPr>
            <w:tcW w:w="2055" w:type="dxa"/>
            <w:tcBorders>
              <w:top w:val="single" w:sz="6" w:space="0" w:color="000000"/>
              <w:left w:val="single" w:sz="6" w:space="0" w:color="000000"/>
              <w:bottom w:val="single" w:sz="6" w:space="0" w:color="000000"/>
              <w:right w:val="single" w:sz="6" w:space="0" w:color="000000"/>
            </w:tcBorders>
          </w:tcPr>
          <w:p w14:paraId="19576F6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4E6A4351" w14:textId="77777777" w:rsidTr="00AD4EA5">
        <w:trPr>
          <w:cantSplit/>
        </w:trPr>
        <w:tc>
          <w:tcPr>
            <w:tcW w:w="4095" w:type="dxa"/>
            <w:vMerge/>
            <w:tcBorders>
              <w:left w:val="single" w:sz="6" w:space="0" w:color="000000"/>
              <w:right w:val="single" w:sz="6" w:space="0" w:color="000000"/>
            </w:tcBorders>
          </w:tcPr>
          <w:p w14:paraId="11DCBFBA"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5CB4004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zezwoleniu na realizację inwestycji drogowej</w:t>
            </w:r>
          </w:p>
        </w:tc>
        <w:tc>
          <w:tcPr>
            <w:tcW w:w="2055" w:type="dxa"/>
            <w:tcBorders>
              <w:top w:val="single" w:sz="6" w:space="0" w:color="000000"/>
              <w:left w:val="single" w:sz="6" w:space="0" w:color="000000"/>
              <w:bottom w:val="single" w:sz="6" w:space="0" w:color="000000"/>
              <w:right w:val="single" w:sz="6" w:space="0" w:color="000000"/>
            </w:tcBorders>
          </w:tcPr>
          <w:p w14:paraId="007CCA5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1BBBEDDA" w14:textId="77777777" w:rsidTr="00AD4EA5">
        <w:trPr>
          <w:cantSplit/>
        </w:trPr>
        <w:tc>
          <w:tcPr>
            <w:tcW w:w="4095" w:type="dxa"/>
            <w:vMerge/>
            <w:tcBorders>
              <w:left w:val="single" w:sz="6" w:space="0" w:color="000000"/>
              <w:right w:val="single" w:sz="6" w:space="0" w:color="000000"/>
            </w:tcBorders>
          </w:tcPr>
          <w:p w14:paraId="5DA5559D"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2AD24F8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ustaleniu lokalizacji linii kolejowej</w:t>
            </w:r>
          </w:p>
        </w:tc>
        <w:tc>
          <w:tcPr>
            <w:tcW w:w="2055" w:type="dxa"/>
            <w:tcBorders>
              <w:top w:val="single" w:sz="6" w:space="0" w:color="000000"/>
              <w:left w:val="single" w:sz="6" w:space="0" w:color="000000"/>
              <w:bottom w:val="single" w:sz="6" w:space="0" w:color="000000"/>
              <w:right w:val="single" w:sz="6" w:space="0" w:color="000000"/>
            </w:tcBorders>
          </w:tcPr>
          <w:p w14:paraId="6141288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A02133B" w14:textId="77777777" w:rsidTr="00AD4EA5">
        <w:trPr>
          <w:cantSplit/>
        </w:trPr>
        <w:tc>
          <w:tcPr>
            <w:tcW w:w="4095" w:type="dxa"/>
            <w:vMerge/>
            <w:tcBorders>
              <w:left w:val="single" w:sz="6" w:space="0" w:color="000000"/>
              <w:bottom w:val="single" w:sz="4" w:space="0" w:color="auto"/>
              <w:right w:val="single" w:sz="6" w:space="0" w:color="000000"/>
            </w:tcBorders>
          </w:tcPr>
          <w:p w14:paraId="13A089E2"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10D653B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zezwoleniu na realizację inwestycji w zakresie lotniska użytku publicznego</w:t>
            </w:r>
          </w:p>
        </w:tc>
        <w:tc>
          <w:tcPr>
            <w:tcW w:w="2055" w:type="dxa"/>
            <w:tcBorders>
              <w:top w:val="single" w:sz="6" w:space="0" w:color="000000"/>
              <w:left w:val="single" w:sz="6" w:space="0" w:color="000000"/>
              <w:bottom w:val="single" w:sz="6" w:space="0" w:color="000000"/>
              <w:right w:val="single" w:sz="6" w:space="0" w:color="000000"/>
            </w:tcBorders>
          </w:tcPr>
          <w:p w14:paraId="0957025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1CEC16B4" w14:textId="77777777" w:rsidTr="00AD4EA5">
        <w:trPr>
          <w:cantSplit/>
          <w:trHeight w:val="72"/>
        </w:trPr>
        <w:tc>
          <w:tcPr>
            <w:tcW w:w="4095" w:type="dxa"/>
            <w:vMerge/>
            <w:tcBorders>
              <w:top w:val="single" w:sz="4" w:space="0" w:color="auto"/>
              <w:left w:val="single" w:sz="6" w:space="0" w:color="000000"/>
              <w:bottom w:val="single" w:sz="4" w:space="0" w:color="auto"/>
              <w:right w:val="single" w:sz="6" w:space="0" w:color="000000"/>
            </w:tcBorders>
          </w:tcPr>
          <w:p w14:paraId="6CA8A4C9"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4" w:space="0" w:color="auto"/>
              <w:right w:val="single" w:sz="6" w:space="0" w:color="000000"/>
            </w:tcBorders>
            <w:vAlign w:val="center"/>
          </w:tcPr>
          <w:p w14:paraId="1CC6918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pozwoleniu na realizację inwestycji w zakresie budowli przeciwpowodziowych</w:t>
            </w:r>
          </w:p>
        </w:tc>
        <w:tc>
          <w:tcPr>
            <w:tcW w:w="2055" w:type="dxa"/>
            <w:tcBorders>
              <w:top w:val="single" w:sz="6" w:space="0" w:color="000000"/>
              <w:left w:val="single" w:sz="6" w:space="0" w:color="000000"/>
              <w:bottom w:val="single" w:sz="4" w:space="0" w:color="auto"/>
              <w:right w:val="single" w:sz="6" w:space="0" w:color="000000"/>
            </w:tcBorders>
          </w:tcPr>
          <w:p w14:paraId="08C8DDA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3625636" w14:textId="77777777" w:rsidTr="00AD4EA5">
        <w:trPr>
          <w:cantSplit/>
          <w:trHeight w:val="504"/>
        </w:trPr>
        <w:tc>
          <w:tcPr>
            <w:tcW w:w="4095" w:type="dxa"/>
            <w:vMerge w:val="restart"/>
            <w:tcBorders>
              <w:top w:val="single" w:sz="4" w:space="0" w:color="auto"/>
              <w:left w:val="single" w:sz="6" w:space="0" w:color="000000"/>
              <w:right w:val="single" w:sz="6" w:space="0" w:color="000000"/>
            </w:tcBorders>
          </w:tcPr>
          <w:p w14:paraId="282FB25C" w14:textId="77777777" w:rsidR="0085227C" w:rsidRPr="002644FC" w:rsidRDefault="0085227C" w:rsidP="0085227C">
            <w:pPr>
              <w:pBdr>
                <w:top w:val="nil"/>
                <w:left w:val="nil"/>
                <w:bottom w:val="nil"/>
                <w:right w:val="nil"/>
                <w:between w:val="nil"/>
              </w:pBdr>
              <w:spacing w:after="185" w:line="240" w:lineRule="auto"/>
              <w:ind w:left="0" w:right="305" w:hanging="2"/>
              <w:rPr>
                <w:rFonts w:ascii="Times New Roman" w:hAnsi="Times New Roman" w:cs="Times New Roman"/>
                <w:color w:val="000000"/>
                <w:sz w:val="22"/>
                <w:szCs w:val="22"/>
              </w:rPr>
            </w:pPr>
          </w:p>
        </w:tc>
        <w:tc>
          <w:tcPr>
            <w:tcW w:w="4380" w:type="dxa"/>
            <w:gridSpan w:val="3"/>
            <w:vMerge w:val="restart"/>
            <w:tcBorders>
              <w:top w:val="single" w:sz="4" w:space="0" w:color="auto"/>
              <w:left w:val="single" w:sz="6" w:space="0" w:color="000000"/>
              <w:right w:val="single" w:sz="6" w:space="0" w:color="000000"/>
            </w:tcBorders>
            <w:vAlign w:val="center"/>
          </w:tcPr>
          <w:p w14:paraId="48DA4B6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ustaleniu lokalizacji inwestycji w zakresie budowy obiektu energetyki jądrowej</w:t>
            </w:r>
          </w:p>
        </w:tc>
        <w:tc>
          <w:tcPr>
            <w:tcW w:w="2055" w:type="dxa"/>
            <w:tcBorders>
              <w:top w:val="single" w:sz="6" w:space="0" w:color="000000"/>
              <w:left w:val="single" w:sz="6" w:space="0" w:color="000000"/>
              <w:bottom w:val="single" w:sz="4" w:space="0" w:color="auto"/>
              <w:right w:val="single" w:sz="6" w:space="0" w:color="000000"/>
            </w:tcBorders>
          </w:tcPr>
          <w:p w14:paraId="798AF83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3A5C1307" w14:textId="77777777" w:rsidTr="00AD4EA5">
        <w:trPr>
          <w:cantSplit/>
        </w:trPr>
        <w:tc>
          <w:tcPr>
            <w:tcW w:w="4095" w:type="dxa"/>
            <w:vMerge/>
            <w:tcBorders>
              <w:left w:val="single" w:sz="6" w:space="0" w:color="000000"/>
              <w:right w:val="single" w:sz="6" w:space="0" w:color="000000"/>
            </w:tcBorders>
          </w:tcPr>
          <w:p w14:paraId="73DA91AC"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vMerge/>
            <w:tcBorders>
              <w:left w:val="single" w:sz="6" w:space="0" w:color="000000"/>
              <w:bottom w:val="single" w:sz="4" w:space="0" w:color="auto"/>
              <w:right w:val="single" w:sz="6" w:space="0" w:color="000000"/>
            </w:tcBorders>
            <w:vAlign w:val="center"/>
          </w:tcPr>
          <w:p w14:paraId="2313610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055" w:type="dxa"/>
            <w:tcBorders>
              <w:top w:val="single" w:sz="4" w:space="0" w:color="auto"/>
              <w:left w:val="single" w:sz="6" w:space="0" w:color="000000"/>
              <w:bottom w:val="single" w:sz="4" w:space="0" w:color="auto"/>
              <w:right w:val="single" w:sz="6" w:space="0" w:color="000000"/>
            </w:tcBorders>
          </w:tcPr>
          <w:p w14:paraId="397E38F6" w14:textId="1CA129F9"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b/>
                <w:color w:val="000000"/>
                <w:sz w:val="22"/>
                <w:szCs w:val="22"/>
              </w:rPr>
            </w:pPr>
            <w:r>
              <w:rPr>
                <w:rFonts w:ascii="Times New Roman" w:hAnsi="Times New Roman" w:cs="Times New Roman"/>
                <w:b/>
                <w:color w:val="000000"/>
                <w:sz w:val="22"/>
                <w:szCs w:val="22"/>
              </w:rPr>
              <w:t>-</w:t>
            </w:r>
          </w:p>
        </w:tc>
      </w:tr>
      <w:tr w:rsidR="0085227C" w:rsidRPr="002644FC" w14:paraId="155EE3AB" w14:textId="77777777" w:rsidTr="00AD4EA5">
        <w:trPr>
          <w:cantSplit/>
        </w:trPr>
        <w:tc>
          <w:tcPr>
            <w:tcW w:w="4095" w:type="dxa"/>
            <w:vMerge/>
            <w:tcBorders>
              <w:left w:val="single" w:sz="6" w:space="0" w:color="000000"/>
              <w:bottom w:val="single" w:sz="4" w:space="0" w:color="auto"/>
              <w:right w:val="single" w:sz="6" w:space="0" w:color="000000"/>
            </w:tcBorders>
          </w:tcPr>
          <w:p w14:paraId="2D0B77EF"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4" w:space="0" w:color="auto"/>
              <w:left w:val="single" w:sz="6" w:space="0" w:color="000000"/>
              <w:bottom w:val="single" w:sz="4" w:space="0" w:color="auto"/>
              <w:right w:val="single" w:sz="6" w:space="0" w:color="000000"/>
            </w:tcBorders>
            <w:vAlign w:val="center"/>
          </w:tcPr>
          <w:p w14:paraId="2C04E990"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055" w:type="dxa"/>
            <w:tcBorders>
              <w:top w:val="single" w:sz="4" w:space="0" w:color="auto"/>
              <w:left w:val="single" w:sz="6" w:space="0" w:color="000000"/>
              <w:bottom w:val="single" w:sz="4" w:space="0" w:color="auto"/>
              <w:right w:val="single" w:sz="6" w:space="0" w:color="000000"/>
            </w:tcBorders>
          </w:tcPr>
          <w:p w14:paraId="5380F5B4" w14:textId="6DD406FA"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b/>
                <w:color w:val="000000"/>
                <w:sz w:val="22"/>
                <w:szCs w:val="22"/>
              </w:rPr>
            </w:pPr>
            <w:r>
              <w:rPr>
                <w:rFonts w:ascii="Times New Roman" w:hAnsi="Times New Roman" w:cs="Times New Roman"/>
                <w:b/>
                <w:color w:val="000000"/>
                <w:sz w:val="22"/>
                <w:szCs w:val="22"/>
              </w:rPr>
              <w:t>-</w:t>
            </w:r>
          </w:p>
        </w:tc>
      </w:tr>
      <w:tr w:rsidR="0085227C" w:rsidRPr="002644FC" w14:paraId="2AB33FEE" w14:textId="77777777" w:rsidTr="00AD4EA5">
        <w:trPr>
          <w:cantSplit/>
        </w:trPr>
        <w:tc>
          <w:tcPr>
            <w:tcW w:w="4095" w:type="dxa"/>
            <w:vMerge w:val="restart"/>
            <w:tcBorders>
              <w:top w:val="single" w:sz="4" w:space="0" w:color="auto"/>
              <w:left w:val="single" w:sz="6" w:space="0" w:color="000000"/>
              <w:right w:val="single" w:sz="6" w:space="0" w:color="000000"/>
            </w:tcBorders>
          </w:tcPr>
          <w:p w14:paraId="4E9240D7" w14:textId="77777777" w:rsidR="0085227C" w:rsidRPr="002644FC" w:rsidRDefault="0085227C" w:rsidP="0085227C">
            <w:pPr>
              <w:pBdr>
                <w:top w:val="nil"/>
                <w:left w:val="nil"/>
                <w:bottom w:val="nil"/>
                <w:right w:val="nil"/>
                <w:between w:val="nil"/>
              </w:pBdr>
              <w:spacing w:after="185" w:line="240" w:lineRule="auto"/>
              <w:ind w:left="0" w:right="305"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5BCE4F2C" w14:textId="52F1CB0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ustaleniu lokalizacji strategicznej inwestycji w zakresie sieci prze</w:t>
            </w:r>
            <w:r w:rsidR="00122296">
              <w:rPr>
                <w:rFonts w:ascii="Times New Roman" w:hAnsi="Times New Roman" w:cs="Times New Roman"/>
                <w:color w:val="000000"/>
              </w:rPr>
              <w:t>my</w:t>
            </w:r>
            <w:r w:rsidRPr="002644FC">
              <w:rPr>
                <w:rFonts w:ascii="Times New Roman" w:hAnsi="Times New Roman" w:cs="Times New Roman"/>
                <w:color w:val="000000"/>
              </w:rPr>
              <w:t>słowej</w:t>
            </w:r>
          </w:p>
        </w:tc>
        <w:tc>
          <w:tcPr>
            <w:tcW w:w="2055" w:type="dxa"/>
            <w:tcBorders>
              <w:top w:val="single" w:sz="6" w:space="0" w:color="000000"/>
              <w:left w:val="single" w:sz="6" w:space="0" w:color="000000"/>
              <w:bottom w:val="single" w:sz="6" w:space="0" w:color="000000"/>
              <w:right w:val="single" w:sz="6" w:space="0" w:color="000000"/>
            </w:tcBorders>
          </w:tcPr>
          <w:p w14:paraId="14C02760"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647E329" w14:textId="77777777" w:rsidTr="00AD4EA5">
        <w:trPr>
          <w:cantSplit/>
        </w:trPr>
        <w:tc>
          <w:tcPr>
            <w:tcW w:w="4095" w:type="dxa"/>
            <w:vMerge/>
            <w:tcBorders>
              <w:top w:val="single" w:sz="6" w:space="0" w:color="000000"/>
              <w:left w:val="single" w:sz="6" w:space="0" w:color="000000"/>
              <w:right w:val="single" w:sz="6" w:space="0" w:color="000000"/>
            </w:tcBorders>
          </w:tcPr>
          <w:p w14:paraId="39A84DD3"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08BE729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ustaleniu lokalizacji regionalnej sieci szerokopasmowej</w:t>
            </w:r>
          </w:p>
        </w:tc>
        <w:tc>
          <w:tcPr>
            <w:tcW w:w="2055" w:type="dxa"/>
            <w:tcBorders>
              <w:top w:val="single" w:sz="6" w:space="0" w:color="000000"/>
              <w:left w:val="single" w:sz="6" w:space="0" w:color="000000"/>
              <w:bottom w:val="single" w:sz="6" w:space="0" w:color="000000"/>
              <w:right w:val="single" w:sz="6" w:space="0" w:color="000000"/>
            </w:tcBorders>
          </w:tcPr>
          <w:p w14:paraId="0D3FDE8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57557F9B" w14:textId="77777777" w:rsidTr="00AD4EA5">
        <w:trPr>
          <w:cantSplit/>
        </w:trPr>
        <w:tc>
          <w:tcPr>
            <w:tcW w:w="4095" w:type="dxa"/>
            <w:vMerge/>
            <w:tcBorders>
              <w:top w:val="single" w:sz="6" w:space="0" w:color="000000"/>
              <w:left w:val="single" w:sz="6" w:space="0" w:color="000000"/>
              <w:right w:val="single" w:sz="6" w:space="0" w:color="000000"/>
            </w:tcBorders>
          </w:tcPr>
          <w:p w14:paraId="6EE2961A"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05A5471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decyzja o ustaleniu lokalizacji inwestycji w zakresie Centralnego Portu Komunikacyjnego  </w:t>
            </w:r>
          </w:p>
        </w:tc>
        <w:tc>
          <w:tcPr>
            <w:tcW w:w="2055" w:type="dxa"/>
            <w:tcBorders>
              <w:top w:val="single" w:sz="6" w:space="0" w:color="000000"/>
              <w:left w:val="single" w:sz="6" w:space="0" w:color="000000"/>
              <w:bottom w:val="single" w:sz="6" w:space="0" w:color="000000"/>
              <w:right w:val="single" w:sz="6" w:space="0" w:color="000000"/>
            </w:tcBorders>
          </w:tcPr>
          <w:p w14:paraId="30A57A6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0A192E6D" w14:textId="77777777" w:rsidTr="00AD4EA5">
        <w:trPr>
          <w:cantSplit/>
        </w:trPr>
        <w:tc>
          <w:tcPr>
            <w:tcW w:w="4095" w:type="dxa"/>
            <w:vMerge/>
            <w:tcBorders>
              <w:top w:val="single" w:sz="6" w:space="0" w:color="000000"/>
              <w:left w:val="single" w:sz="6" w:space="0" w:color="000000"/>
              <w:right w:val="single" w:sz="6" w:space="0" w:color="000000"/>
            </w:tcBorders>
          </w:tcPr>
          <w:p w14:paraId="060D5460"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486A8C0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zezwoleniu na realizację inwestycji w zakresie infrastruktury dostępowej</w:t>
            </w:r>
          </w:p>
        </w:tc>
        <w:tc>
          <w:tcPr>
            <w:tcW w:w="2055" w:type="dxa"/>
            <w:tcBorders>
              <w:top w:val="single" w:sz="6" w:space="0" w:color="000000"/>
              <w:left w:val="single" w:sz="6" w:space="0" w:color="000000"/>
              <w:bottom w:val="single" w:sz="6" w:space="0" w:color="000000"/>
              <w:right w:val="single" w:sz="6" w:space="0" w:color="000000"/>
            </w:tcBorders>
          </w:tcPr>
          <w:p w14:paraId="3A8B391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FEBF489" w14:textId="77777777" w:rsidTr="00AD4EA5">
        <w:trPr>
          <w:cantSplit/>
        </w:trPr>
        <w:tc>
          <w:tcPr>
            <w:tcW w:w="4095" w:type="dxa"/>
            <w:vMerge/>
            <w:tcBorders>
              <w:top w:val="single" w:sz="6" w:space="0" w:color="000000"/>
              <w:left w:val="single" w:sz="6" w:space="0" w:color="000000"/>
              <w:right w:val="single" w:sz="6" w:space="0" w:color="000000"/>
            </w:tcBorders>
          </w:tcPr>
          <w:p w14:paraId="0316B8A2" w14:textId="77777777" w:rsidR="0085227C" w:rsidRPr="002644FC" w:rsidRDefault="0085227C" w:rsidP="0085227C">
            <w:pPr>
              <w:pBdr>
                <w:top w:val="nil"/>
                <w:left w:val="nil"/>
                <w:bottom w:val="nil"/>
                <w:right w:val="nil"/>
                <w:between w:val="nil"/>
              </w:pBdr>
              <w:spacing w:line="276" w:lineRule="auto"/>
              <w:ind w:left="0" w:hanging="2"/>
              <w:rPr>
                <w:rFonts w:ascii="Times New Roman" w:hAnsi="Times New Roman" w:cs="Times New Roman"/>
                <w:color w:val="000000"/>
                <w:sz w:val="22"/>
                <w:szCs w:val="22"/>
              </w:rPr>
            </w:pPr>
          </w:p>
        </w:tc>
        <w:tc>
          <w:tcPr>
            <w:tcW w:w="4380" w:type="dxa"/>
            <w:gridSpan w:val="3"/>
            <w:tcBorders>
              <w:top w:val="single" w:sz="6" w:space="0" w:color="000000"/>
              <w:left w:val="single" w:sz="6" w:space="0" w:color="000000"/>
              <w:bottom w:val="single" w:sz="6" w:space="0" w:color="000000"/>
              <w:right w:val="single" w:sz="6" w:space="0" w:color="000000"/>
            </w:tcBorders>
            <w:vAlign w:val="center"/>
          </w:tcPr>
          <w:p w14:paraId="19B5D8B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decyzja o ustaleniu lokalizacji strategicznej inwestycji w sektorze naftowym</w:t>
            </w:r>
          </w:p>
        </w:tc>
        <w:tc>
          <w:tcPr>
            <w:tcW w:w="2055" w:type="dxa"/>
            <w:tcBorders>
              <w:top w:val="single" w:sz="6" w:space="0" w:color="000000"/>
              <w:left w:val="single" w:sz="6" w:space="0" w:color="000000"/>
              <w:bottom w:val="single" w:sz="6" w:space="0" w:color="000000"/>
              <w:right w:val="single" w:sz="6" w:space="0" w:color="000000"/>
            </w:tcBorders>
          </w:tcPr>
          <w:p w14:paraId="7047073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1759FF3" w14:textId="77777777" w:rsidTr="00AD4EA5">
        <w:tc>
          <w:tcPr>
            <w:tcW w:w="10530" w:type="dxa"/>
            <w:gridSpan w:val="5"/>
            <w:tcBorders>
              <w:top w:val="single" w:sz="6" w:space="0" w:color="000000"/>
              <w:left w:val="single" w:sz="6" w:space="0" w:color="000000"/>
              <w:bottom w:val="single" w:sz="6" w:space="0" w:color="000000"/>
              <w:right w:val="single" w:sz="6" w:space="0" w:color="000000"/>
            </w:tcBorders>
          </w:tcPr>
          <w:p w14:paraId="4A1110D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14:paraId="0BC0300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INFORMACJE DOTYCZĄCE BUDYNKU</w:t>
            </w:r>
          </w:p>
          <w:p w14:paraId="66FF0BD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r w:rsidR="0085227C" w:rsidRPr="002644FC" w14:paraId="6E57B9B1"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886289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jest pozwolenie na budowę</w:t>
            </w:r>
          </w:p>
        </w:tc>
        <w:tc>
          <w:tcPr>
            <w:tcW w:w="4380" w:type="dxa"/>
            <w:gridSpan w:val="3"/>
            <w:tcBorders>
              <w:top w:val="single" w:sz="6" w:space="0" w:color="000000"/>
              <w:left w:val="single" w:sz="6" w:space="0" w:color="000000"/>
              <w:bottom w:val="single" w:sz="6" w:space="0" w:color="000000"/>
              <w:right w:val="single" w:sz="6" w:space="0" w:color="000000"/>
            </w:tcBorders>
          </w:tcPr>
          <w:p w14:paraId="4DD0C1C3" w14:textId="77777777" w:rsidR="0085227C" w:rsidRPr="002644FC" w:rsidRDefault="0085227C" w:rsidP="0085227C">
            <w:pPr>
              <w:pBdr>
                <w:top w:val="nil"/>
                <w:left w:val="nil"/>
                <w:bottom w:val="nil"/>
                <w:right w:val="nil"/>
                <w:between w:val="nil"/>
              </w:pBdr>
              <w:spacing w:line="240" w:lineRule="auto"/>
              <w:ind w:left="0" w:hanging="2"/>
              <w:jc w:val="center"/>
              <w:rPr>
                <w:rFonts w:ascii="Times New Roman" w:hAnsi="Times New Roman" w:cs="Times New Roman"/>
                <w:color w:val="000000"/>
                <w:sz w:val="24"/>
                <w:szCs w:val="24"/>
              </w:rPr>
            </w:pPr>
            <w:r w:rsidRPr="002644FC">
              <w:rPr>
                <w:rFonts w:ascii="Times New Roman" w:hAnsi="Times New Roman" w:cs="Times New Roman"/>
              </w:rPr>
              <w:t>TAK</w:t>
            </w:r>
          </w:p>
        </w:tc>
        <w:tc>
          <w:tcPr>
            <w:tcW w:w="2055" w:type="dxa"/>
            <w:tcBorders>
              <w:top w:val="single" w:sz="6" w:space="0" w:color="000000"/>
              <w:left w:val="single" w:sz="6" w:space="0" w:color="000000"/>
              <w:bottom w:val="single" w:sz="6" w:space="0" w:color="000000"/>
              <w:right w:val="single" w:sz="6" w:space="0" w:color="000000"/>
            </w:tcBorders>
          </w:tcPr>
          <w:p w14:paraId="5CA62EA1" w14:textId="77777777" w:rsidR="0085227C" w:rsidRPr="002644FC" w:rsidRDefault="0085227C" w:rsidP="0085227C">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r>
      <w:tr w:rsidR="0085227C" w:rsidRPr="002644FC" w14:paraId="3D2CA24B"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367BA80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pozwolenie na budowę jest ostateczne</w:t>
            </w:r>
          </w:p>
        </w:tc>
        <w:tc>
          <w:tcPr>
            <w:tcW w:w="4380" w:type="dxa"/>
            <w:gridSpan w:val="3"/>
            <w:tcBorders>
              <w:top w:val="single" w:sz="6" w:space="0" w:color="000000"/>
              <w:left w:val="single" w:sz="6" w:space="0" w:color="000000"/>
              <w:bottom w:val="single" w:sz="6" w:space="0" w:color="000000"/>
              <w:right w:val="single" w:sz="6" w:space="0" w:color="000000"/>
            </w:tcBorders>
          </w:tcPr>
          <w:p w14:paraId="40E9B73C" w14:textId="77777777" w:rsidR="0085227C" w:rsidRPr="002644FC" w:rsidRDefault="0085227C" w:rsidP="0085227C">
            <w:pPr>
              <w:pBdr>
                <w:top w:val="nil"/>
                <w:left w:val="nil"/>
                <w:bottom w:val="nil"/>
                <w:right w:val="nil"/>
                <w:between w:val="nil"/>
              </w:pBdr>
              <w:spacing w:line="240" w:lineRule="auto"/>
              <w:ind w:left="0" w:hanging="2"/>
              <w:jc w:val="center"/>
              <w:rPr>
                <w:rFonts w:ascii="Times New Roman" w:hAnsi="Times New Roman" w:cs="Times New Roman"/>
                <w:color w:val="000000"/>
                <w:sz w:val="24"/>
                <w:szCs w:val="24"/>
              </w:rPr>
            </w:pPr>
            <w:r w:rsidRPr="002644FC">
              <w:rPr>
                <w:rFonts w:ascii="Times New Roman" w:hAnsi="Times New Roman" w:cs="Times New Roman"/>
              </w:rPr>
              <w:t>TAK</w:t>
            </w:r>
          </w:p>
        </w:tc>
        <w:tc>
          <w:tcPr>
            <w:tcW w:w="2055" w:type="dxa"/>
            <w:tcBorders>
              <w:top w:val="single" w:sz="6" w:space="0" w:color="000000"/>
              <w:left w:val="single" w:sz="6" w:space="0" w:color="000000"/>
              <w:bottom w:val="single" w:sz="6" w:space="0" w:color="000000"/>
              <w:right w:val="single" w:sz="6" w:space="0" w:color="000000"/>
            </w:tcBorders>
          </w:tcPr>
          <w:p w14:paraId="6127567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r w:rsidR="0085227C" w:rsidRPr="002644FC" w14:paraId="299F5E02"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45ADE4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pozwolenie na budowę jest zaskarżone</w:t>
            </w:r>
          </w:p>
        </w:tc>
        <w:tc>
          <w:tcPr>
            <w:tcW w:w="4380" w:type="dxa"/>
            <w:gridSpan w:val="3"/>
            <w:tcBorders>
              <w:top w:val="single" w:sz="6" w:space="0" w:color="000000"/>
              <w:left w:val="single" w:sz="6" w:space="0" w:color="000000"/>
              <w:bottom w:val="single" w:sz="6" w:space="0" w:color="000000"/>
              <w:right w:val="single" w:sz="6" w:space="0" w:color="000000"/>
            </w:tcBorders>
          </w:tcPr>
          <w:p w14:paraId="5D0E2B20" w14:textId="77777777" w:rsidR="0085227C" w:rsidRPr="002644FC" w:rsidRDefault="0085227C" w:rsidP="0085227C">
            <w:pPr>
              <w:pBdr>
                <w:top w:val="nil"/>
                <w:left w:val="nil"/>
                <w:bottom w:val="nil"/>
                <w:right w:val="nil"/>
                <w:between w:val="nil"/>
              </w:pBdr>
              <w:spacing w:line="240" w:lineRule="auto"/>
              <w:ind w:left="0" w:hanging="2"/>
              <w:jc w:val="center"/>
              <w:rPr>
                <w:rFonts w:ascii="Times New Roman" w:hAnsi="Times New Roman" w:cs="Times New Roman"/>
                <w:color w:val="000000"/>
                <w:sz w:val="24"/>
                <w:szCs w:val="24"/>
              </w:rPr>
            </w:pPr>
          </w:p>
        </w:tc>
        <w:tc>
          <w:tcPr>
            <w:tcW w:w="2055" w:type="dxa"/>
            <w:tcBorders>
              <w:top w:val="single" w:sz="6" w:space="0" w:color="000000"/>
              <w:left w:val="single" w:sz="6" w:space="0" w:color="000000"/>
              <w:bottom w:val="single" w:sz="6" w:space="0" w:color="000000"/>
              <w:right w:val="single" w:sz="6" w:space="0" w:color="000000"/>
            </w:tcBorders>
          </w:tcPr>
          <w:p w14:paraId="039942A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rPr>
              <w:t xml:space="preserve">                NIE</w:t>
            </w:r>
          </w:p>
        </w:tc>
      </w:tr>
      <w:tr w:rsidR="0085227C" w:rsidRPr="002644FC" w14:paraId="0E4CE3FF"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61E63BE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pozwolenia na budowę oraz nazwa organu, który je wydał</w:t>
            </w:r>
          </w:p>
        </w:tc>
        <w:tc>
          <w:tcPr>
            <w:tcW w:w="6435" w:type="dxa"/>
            <w:gridSpan w:val="4"/>
            <w:tcBorders>
              <w:top w:val="single" w:sz="6" w:space="0" w:color="000000"/>
              <w:left w:val="single" w:sz="6" w:space="0" w:color="000000"/>
              <w:bottom w:val="single" w:sz="6" w:space="0" w:color="000000"/>
              <w:right w:val="single" w:sz="6" w:space="0" w:color="000000"/>
            </w:tcBorders>
          </w:tcPr>
          <w:p w14:paraId="5CD74469" w14:textId="5829E2C0" w:rsidR="0085227C" w:rsidRPr="000C7EAC" w:rsidRDefault="0085227C" w:rsidP="0085227C">
            <w:pPr>
              <w:pBdr>
                <w:top w:val="nil"/>
                <w:left w:val="nil"/>
                <w:bottom w:val="nil"/>
                <w:right w:val="nil"/>
                <w:between w:val="nil"/>
              </w:pBdr>
              <w:spacing w:line="240" w:lineRule="auto"/>
              <w:ind w:left="0" w:hanging="2"/>
              <w:jc w:val="both"/>
              <w:rPr>
                <w:rFonts w:ascii="Times New Roman" w:hAnsi="Times New Roman" w:cs="Times New Roman"/>
                <w:color w:val="000000" w:themeColor="text1"/>
                <w:sz w:val="22"/>
                <w:szCs w:val="22"/>
              </w:rPr>
            </w:pPr>
            <w:r w:rsidRPr="000C7EAC">
              <w:rPr>
                <w:rFonts w:ascii="Times New Roman" w:hAnsi="Times New Roman" w:cs="Times New Roman"/>
                <w:color w:val="000000" w:themeColor="text1"/>
                <w:sz w:val="22"/>
                <w:szCs w:val="22"/>
              </w:rPr>
              <w:t>Decyzja PNB numer</w:t>
            </w:r>
            <w:r w:rsidR="00403D88" w:rsidRPr="0048509C">
              <w:rPr>
                <w:rFonts w:ascii="Times New Roman" w:hAnsi="Times New Roman" w:cs="Times New Roman"/>
                <w:color w:val="FF0000"/>
                <w:sz w:val="22"/>
                <w:szCs w:val="22"/>
              </w:rPr>
              <w:t xml:space="preserve"> </w:t>
            </w:r>
            <w:r w:rsidR="00A178AE" w:rsidRPr="00A178AE">
              <w:rPr>
                <w:rFonts w:ascii="Times New Roman" w:hAnsi="Times New Roman" w:cs="Times New Roman"/>
                <w:b/>
                <w:bCs/>
                <w:color w:val="000000" w:themeColor="text1"/>
                <w:sz w:val="22"/>
                <w:szCs w:val="22"/>
              </w:rPr>
              <w:t>AB.III-W.1.932.2025</w:t>
            </w:r>
            <w:r w:rsidR="000C7EAC" w:rsidRPr="00A178AE">
              <w:rPr>
                <w:rFonts w:ascii="Times New Roman" w:hAnsi="Times New Roman" w:cs="Times New Roman"/>
                <w:b/>
                <w:bCs/>
                <w:color w:val="000000" w:themeColor="text1"/>
                <w:sz w:val="22"/>
                <w:szCs w:val="22"/>
              </w:rPr>
              <w:t xml:space="preserve"> </w:t>
            </w:r>
            <w:r w:rsidRPr="000C7EAC">
              <w:rPr>
                <w:rFonts w:ascii="Times New Roman" w:hAnsi="Times New Roman" w:cs="Times New Roman"/>
                <w:color w:val="000000" w:themeColor="text1"/>
                <w:sz w:val="22"/>
                <w:szCs w:val="22"/>
              </w:rPr>
              <w:t>wydana przez Starostę Krakowskiego</w:t>
            </w:r>
          </w:p>
          <w:p w14:paraId="0B4854A5" w14:textId="77777777" w:rsidR="0085227C" w:rsidRPr="000C7EAC" w:rsidRDefault="0085227C" w:rsidP="0085227C">
            <w:pPr>
              <w:pBdr>
                <w:top w:val="nil"/>
                <w:left w:val="nil"/>
                <w:bottom w:val="nil"/>
                <w:right w:val="nil"/>
                <w:between w:val="nil"/>
              </w:pBdr>
              <w:spacing w:line="240" w:lineRule="auto"/>
              <w:ind w:left="0" w:hanging="2"/>
              <w:jc w:val="both"/>
              <w:rPr>
                <w:rFonts w:ascii="Times New Roman" w:hAnsi="Times New Roman" w:cs="Times New Roman"/>
                <w:color w:val="000000" w:themeColor="text1"/>
                <w:sz w:val="22"/>
                <w:szCs w:val="22"/>
              </w:rPr>
            </w:pPr>
          </w:p>
          <w:p w14:paraId="5896050F" w14:textId="3073BE91" w:rsidR="0085227C" w:rsidRPr="000C7EAC" w:rsidRDefault="0085227C" w:rsidP="0085227C">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themeColor="text1"/>
                <w:sz w:val="22"/>
                <w:szCs w:val="22"/>
              </w:rPr>
            </w:pPr>
          </w:p>
        </w:tc>
      </w:tr>
      <w:tr w:rsidR="0085227C" w:rsidRPr="002644FC" w14:paraId="32AB4E04"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36D3756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rPr>
            </w:pPr>
            <w:r w:rsidRPr="002644FC">
              <w:rPr>
                <w:rFonts w:ascii="Times New Roman" w:hAnsi="Times New Roman" w:cs="Times New Roman"/>
              </w:rPr>
              <w:t>Data uprawomocnienia się decyzji o pozwoleniu na użytkowanie budynku</w:t>
            </w:r>
          </w:p>
        </w:tc>
        <w:tc>
          <w:tcPr>
            <w:tcW w:w="6435" w:type="dxa"/>
            <w:gridSpan w:val="4"/>
            <w:tcBorders>
              <w:top w:val="single" w:sz="6" w:space="0" w:color="000000"/>
              <w:left w:val="single" w:sz="6" w:space="0" w:color="000000"/>
              <w:bottom w:val="single" w:sz="6" w:space="0" w:color="000000"/>
              <w:right w:val="single" w:sz="6" w:space="0" w:color="000000"/>
            </w:tcBorders>
            <w:vAlign w:val="center"/>
          </w:tcPr>
          <w:p w14:paraId="694C6428" w14:textId="3F5BE84E" w:rsidR="0085227C" w:rsidRPr="00A178AE" w:rsidRDefault="00A178AE" w:rsidP="0085227C">
            <w:pPr>
              <w:pBdr>
                <w:top w:val="nil"/>
                <w:left w:val="nil"/>
                <w:bottom w:val="nil"/>
                <w:right w:val="nil"/>
                <w:between w:val="nil"/>
              </w:pBdr>
              <w:spacing w:line="240" w:lineRule="auto"/>
              <w:ind w:left="0" w:hanging="2"/>
              <w:rPr>
                <w:rFonts w:ascii="Times New Roman" w:hAnsi="Times New Roman" w:cs="Times New Roman"/>
                <w:color w:val="000000" w:themeColor="text1"/>
                <w:sz w:val="22"/>
                <w:szCs w:val="22"/>
              </w:rPr>
            </w:pPr>
            <w:r w:rsidRPr="00A178AE">
              <w:rPr>
                <w:rFonts w:ascii="Times New Roman" w:hAnsi="Times New Roman" w:cs="Times New Roman"/>
                <w:color w:val="000000" w:themeColor="text1"/>
                <w:sz w:val="22"/>
                <w:szCs w:val="22"/>
              </w:rPr>
              <w:t>29.08.2025</w:t>
            </w:r>
          </w:p>
        </w:tc>
      </w:tr>
      <w:tr w:rsidR="0085227C" w:rsidRPr="002644FC" w14:paraId="59F03347"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0DCB01D" w14:textId="77777777" w:rsidR="0085227C" w:rsidRPr="002644FC" w:rsidRDefault="0085227C" w:rsidP="0085227C">
            <w:pPr>
              <w:pBdr>
                <w:top w:val="nil"/>
                <w:left w:val="nil"/>
                <w:bottom w:val="nil"/>
                <w:right w:val="nil"/>
                <w:between w:val="nil"/>
              </w:pBdr>
              <w:spacing w:line="240" w:lineRule="auto"/>
              <w:ind w:left="0" w:right="87" w:hanging="2"/>
              <w:jc w:val="both"/>
              <w:rPr>
                <w:rFonts w:ascii="Times New Roman" w:hAnsi="Times New Roman" w:cs="Times New Roman"/>
                <w:color w:val="000000"/>
              </w:rPr>
            </w:pPr>
            <w:r w:rsidRPr="002644FC">
              <w:rPr>
                <w:rFonts w:ascii="Times New Roman" w:hAnsi="Times New Roman" w:cs="Times New Roman"/>
                <w:color w:val="000000"/>
              </w:rPr>
              <w:t xml:space="preserve">Numer zgłoszenia budowy, o której mowa w art. 29 ust. 1 pkt 1 ustawy z dnia 7 lipca 1994 r. – Prawo budowlane (Dz. U. </w:t>
            </w:r>
          </w:p>
          <w:p w14:paraId="5D5D3F5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z 2020 r. poz. 1333, 2127 i 2320 oraz z 2021 r. poz. 11, 234, 282 i 784), oraz oznaczenie organu, do którego dokonano zgłoszenia, wraz z informacją o braku wniesienia sprzeciwu przez ten organ</w:t>
            </w:r>
          </w:p>
        </w:tc>
        <w:tc>
          <w:tcPr>
            <w:tcW w:w="6435" w:type="dxa"/>
            <w:gridSpan w:val="4"/>
            <w:tcBorders>
              <w:top w:val="single" w:sz="6" w:space="0" w:color="000000"/>
              <w:left w:val="single" w:sz="6" w:space="0" w:color="000000"/>
              <w:bottom w:val="single" w:sz="6" w:space="0" w:color="000000"/>
              <w:right w:val="single" w:sz="6" w:space="0" w:color="000000"/>
            </w:tcBorders>
            <w:vAlign w:val="center"/>
          </w:tcPr>
          <w:p w14:paraId="5D54FCA5" w14:textId="77777777" w:rsidR="0085227C" w:rsidRPr="000C7EA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themeColor="text1"/>
                <w:sz w:val="22"/>
                <w:szCs w:val="22"/>
              </w:rPr>
            </w:pPr>
            <w:r w:rsidRPr="000C7EAC">
              <w:rPr>
                <w:rFonts w:ascii="Times New Roman" w:hAnsi="Times New Roman" w:cs="Times New Roman"/>
                <w:color w:val="000000" w:themeColor="text1"/>
                <w:sz w:val="22"/>
                <w:szCs w:val="22"/>
              </w:rPr>
              <w:t>Starosta Krakowski</w:t>
            </w:r>
          </w:p>
          <w:p w14:paraId="499E841A" w14:textId="7F6BA45F" w:rsidR="0085227C" w:rsidRPr="00A178AE" w:rsidRDefault="0085227C" w:rsidP="0085227C">
            <w:pPr>
              <w:pBdr>
                <w:top w:val="nil"/>
                <w:left w:val="nil"/>
                <w:bottom w:val="nil"/>
                <w:right w:val="nil"/>
                <w:between w:val="nil"/>
              </w:pBdr>
              <w:spacing w:line="240" w:lineRule="auto"/>
              <w:ind w:left="0" w:hanging="2"/>
              <w:rPr>
                <w:rFonts w:ascii="Times New Roman" w:hAnsi="Times New Roman" w:cs="Times New Roman"/>
                <w:b/>
                <w:bCs/>
                <w:color w:val="000000" w:themeColor="text1"/>
                <w:sz w:val="22"/>
                <w:szCs w:val="22"/>
              </w:rPr>
            </w:pPr>
            <w:r w:rsidRPr="00A178AE">
              <w:rPr>
                <w:rFonts w:ascii="Times New Roman" w:hAnsi="Times New Roman" w:cs="Times New Roman"/>
                <w:b/>
                <w:bCs/>
                <w:color w:val="000000" w:themeColor="text1"/>
                <w:sz w:val="22"/>
                <w:szCs w:val="22"/>
              </w:rPr>
              <w:t>AB-III-W.6740.</w:t>
            </w:r>
            <w:r w:rsidR="000C7EAC" w:rsidRPr="00A178AE">
              <w:rPr>
                <w:rFonts w:ascii="Times New Roman" w:hAnsi="Times New Roman" w:cs="Times New Roman"/>
                <w:b/>
                <w:bCs/>
                <w:color w:val="000000" w:themeColor="text1"/>
                <w:sz w:val="22"/>
                <w:szCs w:val="22"/>
              </w:rPr>
              <w:t>1</w:t>
            </w:r>
            <w:r w:rsidRPr="00A178AE">
              <w:rPr>
                <w:rFonts w:ascii="Times New Roman" w:hAnsi="Times New Roman" w:cs="Times New Roman"/>
                <w:b/>
                <w:bCs/>
                <w:color w:val="000000" w:themeColor="text1"/>
                <w:sz w:val="22"/>
                <w:szCs w:val="22"/>
              </w:rPr>
              <w:t>.</w:t>
            </w:r>
            <w:r w:rsidR="00A178AE" w:rsidRPr="00A178AE">
              <w:rPr>
                <w:rFonts w:ascii="Times New Roman" w:hAnsi="Times New Roman" w:cs="Times New Roman"/>
                <w:b/>
                <w:bCs/>
                <w:color w:val="000000" w:themeColor="text1"/>
                <w:sz w:val="22"/>
                <w:szCs w:val="22"/>
              </w:rPr>
              <w:t>697.2025.KS</w:t>
            </w:r>
          </w:p>
          <w:p w14:paraId="19E3F9BB" w14:textId="61ADE2B2" w:rsidR="0085227C" w:rsidRPr="000C7EA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themeColor="text1"/>
                <w:sz w:val="22"/>
                <w:szCs w:val="22"/>
              </w:rPr>
            </w:pPr>
            <w:r w:rsidRPr="00A178AE">
              <w:rPr>
                <w:rFonts w:ascii="Times New Roman" w:hAnsi="Times New Roman" w:cs="Times New Roman"/>
                <w:color w:val="000000" w:themeColor="text1"/>
                <w:sz w:val="22"/>
                <w:szCs w:val="22"/>
              </w:rPr>
              <w:t>brak wniesienia sprzeciwu</w:t>
            </w:r>
            <w:r w:rsidR="000C7EAC" w:rsidRPr="00A178AE">
              <w:rPr>
                <w:rFonts w:ascii="Times New Roman" w:hAnsi="Times New Roman" w:cs="Times New Roman"/>
                <w:color w:val="000000" w:themeColor="text1"/>
                <w:sz w:val="22"/>
                <w:szCs w:val="22"/>
              </w:rPr>
              <w:t xml:space="preserve"> </w:t>
            </w:r>
          </w:p>
        </w:tc>
      </w:tr>
      <w:tr w:rsidR="0085227C" w:rsidRPr="002644FC" w14:paraId="75B0B8C8"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6EEC1B6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rPr>
            </w:pPr>
            <w:r w:rsidRPr="002644FC">
              <w:rPr>
                <w:rFonts w:ascii="Times New Roman" w:hAnsi="Times New Roman" w:cs="Times New Roman"/>
              </w:rPr>
              <w:t xml:space="preserve">Planowany termin rozpoczęcia </w:t>
            </w:r>
          </w:p>
          <w:p w14:paraId="72E4653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rPr>
            </w:pPr>
            <w:r w:rsidRPr="002644FC">
              <w:rPr>
                <w:rFonts w:ascii="Times New Roman" w:hAnsi="Times New Roman" w:cs="Times New Roman"/>
              </w:rPr>
              <w:t>i zakończenia robót budowlanych</w:t>
            </w:r>
          </w:p>
        </w:tc>
        <w:tc>
          <w:tcPr>
            <w:tcW w:w="6435" w:type="dxa"/>
            <w:gridSpan w:val="4"/>
            <w:tcBorders>
              <w:top w:val="single" w:sz="6" w:space="0" w:color="000000"/>
              <w:left w:val="single" w:sz="6" w:space="0" w:color="000000"/>
              <w:bottom w:val="single" w:sz="6" w:space="0" w:color="000000"/>
              <w:right w:val="single" w:sz="6" w:space="0" w:color="000000"/>
            </w:tcBorders>
            <w:vAlign w:val="center"/>
          </w:tcPr>
          <w:p w14:paraId="3F0B88FB" w14:textId="245689C4" w:rsidR="0085227C" w:rsidRPr="00A178AE" w:rsidRDefault="0085227C" w:rsidP="0085227C">
            <w:pPr>
              <w:spacing w:line="276" w:lineRule="auto"/>
              <w:ind w:left="0" w:hanging="2"/>
              <w:rPr>
                <w:rFonts w:ascii="Times New Roman" w:hAnsi="Times New Roman" w:cs="Times New Roman"/>
                <w:b/>
                <w:color w:val="000000" w:themeColor="text1"/>
              </w:rPr>
            </w:pPr>
            <w:r w:rsidRPr="00A178AE">
              <w:rPr>
                <w:rFonts w:ascii="Times New Roman" w:hAnsi="Times New Roman" w:cs="Times New Roman"/>
                <w:color w:val="000000" w:themeColor="text1"/>
              </w:rPr>
              <w:t>Rozpoczęcie prac budowlanych-</w:t>
            </w:r>
            <w:r w:rsidR="00403D88" w:rsidRPr="00A178AE">
              <w:rPr>
                <w:rFonts w:ascii="Times New Roman" w:hAnsi="Times New Roman" w:cs="Times New Roman"/>
                <w:b/>
                <w:color w:val="000000" w:themeColor="text1"/>
              </w:rPr>
              <w:t>1.</w:t>
            </w:r>
            <w:r w:rsidR="00A178AE" w:rsidRPr="00A178AE">
              <w:rPr>
                <w:rFonts w:ascii="Times New Roman" w:hAnsi="Times New Roman" w:cs="Times New Roman"/>
                <w:b/>
                <w:color w:val="000000" w:themeColor="text1"/>
              </w:rPr>
              <w:t>11</w:t>
            </w:r>
            <w:r w:rsidR="00403D88" w:rsidRPr="00A178AE">
              <w:rPr>
                <w:rFonts w:ascii="Times New Roman" w:hAnsi="Times New Roman" w:cs="Times New Roman"/>
                <w:b/>
                <w:color w:val="000000" w:themeColor="text1"/>
              </w:rPr>
              <w:t>.202</w:t>
            </w:r>
            <w:r w:rsidR="00A178AE" w:rsidRPr="00A178AE">
              <w:rPr>
                <w:rFonts w:ascii="Times New Roman" w:hAnsi="Times New Roman" w:cs="Times New Roman"/>
                <w:b/>
                <w:color w:val="000000" w:themeColor="text1"/>
              </w:rPr>
              <w:t>5</w:t>
            </w:r>
            <w:r w:rsidR="00403D88" w:rsidRPr="00A178AE">
              <w:rPr>
                <w:rFonts w:ascii="Times New Roman" w:hAnsi="Times New Roman" w:cs="Times New Roman"/>
                <w:b/>
                <w:color w:val="000000" w:themeColor="text1"/>
              </w:rPr>
              <w:t xml:space="preserve"> r.</w:t>
            </w:r>
          </w:p>
          <w:p w14:paraId="3892E039" w14:textId="5C85051C" w:rsidR="0085227C" w:rsidRPr="0048509C" w:rsidRDefault="0085227C" w:rsidP="0085227C">
            <w:pPr>
              <w:pBdr>
                <w:top w:val="nil"/>
                <w:left w:val="nil"/>
                <w:bottom w:val="nil"/>
                <w:right w:val="nil"/>
                <w:between w:val="nil"/>
              </w:pBdr>
              <w:spacing w:line="240" w:lineRule="auto"/>
              <w:ind w:left="0" w:hanging="2"/>
              <w:rPr>
                <w:rFonts w:ascii="Times New Roman" w:hAnsi="Times New Roman" w:cs="Times New Roman"/>
                <w:color w:val="FF0000"/>
              </w:rPr>
            </w:pPr>
            <w:r w:rsidRPr="00A178AE">
              <w:rPr>
                <w:rFonts w:ascii="Times New Roman" w:hAnsi="Times New Roman" w:cs="Times New Roman"/>
                <w:color w:val="000000" w:themeColor="text1"/>
              </w:rPr>
              <w:t>Planowane zakończenie prac budowlanych-</w:t>
            </w:r>
            <w:r w:rsidR="00403D88" w:rsidRPr="00A178AE">
              <w:rPr>
                <w:rFonts w:ascii="Times New Roman" w:hAnsi="Times New Roman" w:cs="Times New Roman"/>
                <w:b/>
                <w:color w:val="000000" w:themeColor="text1"/>
              </w:rPr>
              <w:t>31.</w:t>
            </w:r>
            <w:r w:rsidR="0048509C" w:rsidRPr="00A178AE">
              <w:rPr>
                <w:rFonts w:ascii="Times New Roman" w:hAnsi="Times New Roman" w:cs="Times New Roman"/>
                <w:b/>
                <w:color w:val="000000" w:themeColor="text1"/>
              </w:rPr>
              <w:t>12</w:t>
            </w:r>
            <w:r w:rsidR="00403D88" w:rsidRPr="00A178AE">
              <w:rPr>
                <w:rFonts w:ascii="Times New Roman" w:hAnsi="Times New Roman" w:cs="Times New Roman"/>
                <w:b/>
                <w:color w:val="000000" w:themeColor="text1"/>
              </w:rPr>
              <w:t>.2</w:t>
            </w:r>
            <w:r w:rsidRPr="00A178AE">
              <w:rPr>
                <w:rFonts w:ascii="Times New Roman" w:hAnsi="Times New Roman" w:cs="Times New Roman"/>
                <w:b/>
                <w:color w:val="000000" w:themeColor="text1"/>
              </w:rPr>
              <w:t>02</w:t>
            </w:r>
            <w:r w:rsidR="00A178AE" w:rsidRPr="00A178AE">
              <w:rPr>
                <w:rFonts w:ascii="Times New Roman" w:hAnsi="Times New Roman" w:cs="Times New Roman"/>
                <w:b/>
                <w:color w:val="000000" w:themeColor="text1"/>
              </w:rPr>
              <w:t>7</w:t>
            </w:r>
            <w:r w:rsidR="00403D88" w:rsidRPr="00A178AE">
              <w:rPr>
                <w:rFonts w:ascii="Times New Roman" w:hAnsi="Times New Roman" w:cs="Times New Roman"/>
                <w:b/>
                <w:color w:val="000000" w:themeColor="text1"/>
              </w:rPr>
              <w:t xml:space="preserve"> r.</w:t>
            </w:r>
          </w:p>
        </w:tc>
      </w:tr>
      <w:tr w:rsidR="0085227C" w:rsidRPr="002644FC" w14:paraId="62160281" w14:textId="77777777" w:rsidTr="00AD4EA5">
        <w:tc>
          <w:tcPr>
            <w:tcW w:w="4095" w:type="dxa"/>
            <w:tcBorders>
              <w:top w:val="single" w:sz="6" w:space="0" w:color="000000"/>
              <w:left w:val="single" w:sz="6" w:space="0" w:color="000000"/>
              <w:bottom w:val="nil"/>
              <w:right w:val="single" w:sz="6" w:space="0" w:color="000000"/>
            </w:tcBorders>
          </w:tcPr>
          <w:p w14:paraId="17ADB4D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Opis przedsięwzięcia deweloperskiego lub zadania inwestycyjnego </w:t>
            </w:r>
          </w:p>
        </w:tc>
        <w:tc>
          <w:tcPr>
            <w:tcW w:w="3705" w:type="dxa"/>
            <w:tcBorders>
              <w:top w:val="single" w:sz="6" w:space="0" w:color="000000"/>
              <w:left w:val="single" w:sz="6" w:space="0" w:color="000000"/>
              <w:bottom w:val="single" w:sz="6" w:space="0" w:color="000000"/>
              <w:right w:val="single" w:sz="6" w:space="0" w:color="000000"/>
            </w:tcBorders>
          </w:tcPr>
          <w:p w14:paraId="7DFF4A0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Liczba budynków</w:t>
            </w:r>
          </w:p>
          <w:p w14:paraId="45C8225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730" w:type="dxa"/>
            <w:gridSpan w:val="3"/>
            <w:tcBorders>
              <w:top w:val="single" w:sz="6" w:space="0" w:color="000000"/>
              <w:left w:val="single" w:sz="6" w:space="0" w:color="000000"/>
              <w:bottom w:val="single" w:sz="6" w:space="0" w:color="000000"/>
              <w:right w:val="single" w:sz="6" w:space="0" w:color="000000"/>
            </w:tcBorders>
          </w:tcPr>
          <w:p w14:paraId="29DB6DF4" w14:textId="107B3BF9" w:rsidR="0085227C" w:rsidRPr="002644FC" w:rsidRDefault="00A178AE" w:rsidP="0085227C">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sz w:val="22"/>
                <w:szCs w:val="22"/>
              </w:rPr>
              <w:t>3</w:t>
            </w:r>
            <w:r w:rsidR="0085227C" w:rsidRPr="002644FC">
              <w:rPr>
                <w:rFonts w:ascii="Times New Roman" w:hAnsi="Times New Roman" w:cs="Times New Roman"/>
                <w:sz w:val="22"/>
                <w:szCs w:val="22"/>
              </w:rPr>
              <w:t xml:space="preserve"> domy dwulokalowe</w:t>
            </w:r>
          </w:p>
        </w:tc>
      </w:tr>
      <w:tr w:rsidR="0085227C" w:rsidRPr="002644FC" w14:paraId="6E68BEEE" w14:textId="77777777" w:rsidTr="00AD4EA5">
        <w:tc>
          <w:tcPr>
            <w:tcW w:w="4095" w:type="dxa"/>
            <w:tcBorders>
              <w:top w:val="nil"/>
              <w:left w:val="single" w:sz="6" w:space="0" w:color="000000"/>
              <w:bottom w:val="single" w:sz="6" w:space="0" w:color="000000"/>
              <w:right w:val="single" w:sz="6" w:space="0" w:color="000000"/>
            </w:tcBorders>
          </w:tcPr>
          <w:p w14:paraId="016AF90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705" w:type="dxa"/>
            <w:tcBorders>
              <w:top w:val="single" w:sz="6" w:space="0" w:color="000000"/>
              <w:left w:val="single" w:sz="6" w:space="0" w:color="000000"/>
              <w:bottom w:val="single" w:sz="6" w:space="0" w:color="000000"/>
              <w:right w:val="single" w:sz="6" w:space="0" w:color="000000"/>
            </w:tcBorders>
          </w:tcPr>
          <w:p w14:paraId="7FE0B6D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rozmieszczenie ich na nieruchomości (należy podać minimalny odstęp pomiędzy budynkami)</w:t>
            </w:r>
          </w:p>
        </w:tc>
        <w:tc>
          <w:tcPr>
            <w:tcW w:w="2730" w:type="dxa"/>
            <w:gridSpan w:val="3"/>
            <w:tcBorders>
              <w:top w:val="single" w:sz="6" w:space="0" w:color="000000"/>
              <w:left w:val="single" w:sz="6" w:space="0" w:color="000000"/>
              <w:bottom w:val="single" w:sz="6" w:space="0" w:color="000000"/>
              <w:right w:val="single" w:sz="6" w:space="0" w:color="000000"/>
            </w:tcBorders>
          </w:tcPr>
          <w:p w14:paraId="6AD4525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6 metrów</w:t>
            </w:r>
          </w:p>
        </w:tc>
      </w:tr>
      <w:tr w:rsidR="0085227C" w:rsidRPr="002644FC" w14:paraId="3F037CB0"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371A81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Sposób pomiaru powierzchni lokalu mieszkalnego lub domu jednorodzinnego</w:t>
            </w:r>
          </w:p>
        </w:tc>
        <w:tc>
          <w:tcPr>
            <w:tcW w:w="6435" w:type="dxa"/>
            <w:gridSpan w:val="4"/>
            <w:tcBorders>
              <w:top w:val="single" w:sz="6" w:space="0" w:color="000000"/>
              <w:left w:val="single" w:sz="6" w:space="0" w:color="000000"/>
              <w:bottom w:val="single" w:sz="6" w:space="0" w:color="000000"/>
              <w:right w:val="single" w:sz="6" w:space="0" w:color="000000"/>
            </w:tcBorders>
          </w:tcPr>
          <w:p w14:paraId="7A4B8A3F" w14:textId="77777777" w:rsidR="0085227C" w:rsidRPr="002644FC" w:rsidRDefault="0085227C" w:rsidP="0085227C">
            <w:pPr>
              <w:keepNext/>
              <w:pBdr>
                <w:top w:val="nil"/>
                <w:left w:val="nil"/>
                <w:bottom w:val="nil"/>
                <w:right w:val="nil"/>
                <w:between w:val="nil"/>
              </w:pBdr>
              <w:shd w:val="clear" w:color="auto" w:fill="FFFFFF"/>
              <w:spacing w:line="240" w:lineRule="auto"/>
              <w:ind w:left="0" w:hanging="2"/>
              <w:rPr>
                <w:rFonts w:ascii="Times New Roman" w:hAnsi="Times New Roman" w:cs="Times New Roman"/>
                <w:b/>
                <w:color w:val="000000"/>
                <w:sz w:val="22"/>
                <w:szCs w:val="22"/>
              </w:rPr>
            </w:pPr>
            <w:r w:rsidRPr="002644FC">
              <w:rPr>
                <w:rFonts w:ascii="Times New Roman" w:hAnsi="Times New Roman" w:cs="Times New Roman"/>
                <w:b/>
                <w:sz w:val="22"/>
                <w:szCs w:val="22"/>
              </w:rPr>
              <w:t>-</w:t>
            </w:r>
          </w:p>
        </w:tc>
      </w:tr>
      <w:tr w:rsidR="0085227C" w:rsidRPr="002644FC" w14:paraId="3865A74F" w14:textId="77777777" w:rsidTr="00AD4EA5">
        <w:tc>
          <w:tcPr>
            <w:tcW w:w="4095" w:type="dxa"/>
            <w:tcBorders>
              <w:top w:val="single" w:sz="6" w:space="0" w:color="000000"/>
              <w:left w:val="single" w:sz="6" w:space="0" w:color="000000"/>
              <w:bottom w:val="nil"/>
              <w:right w:val="single" w:sz="6" w:space="0" w:color="000000"/>
            </w:tcBorders>
          </w:tcPr>
          <w:p w14:paraId="03D331B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Zamierzony sposób i procentowy udział źródeł finansowania przedsięwzięcia deweloperskiego lub zadania inwestycyjnego</w:t>
            </w:r>
          </w:p>
        </w:tc>
        <w:tc>
          <w:tcPr>
            <w:tcW w:w="3705" w:type="dxa"/>
            <w:tcBorders>
              <w:top w:val="single" w:sz="6" w:space="0" w:color="000000"/>
              <w:left w:val="single" w:sz="6" w:space="0" w:color="000000"/>
              <w:bottom w:val="single" w:sz="6" w:space="0" w:color="000000"/>
              <w:right w:val="single" w:sz="6" w:space="0" w:color="000000"/>
            </w:tcBorders>
          </w:tcPr>
          <w:p w14:paraId="5826579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Rodzaj posiadanych środków finansowych – kredyt, środki własne, inne </w:t>
            </w:r>
          </w:p>
        </w:tc>
        <w:tc>
          <w:tcPr>
            <w:tcW w:w="2730" w:type="dxa"/>
            <w:gridSpan w:val="3"/>
            <w:tcBorders>
              <w:top w:val="single" w:sz="6" w:space="0" w:color="000000"/>
              <w:left w:val="single" w:sz="6" w:space="0" w:color="000000"/>
              <w:bottom w:val="single" w:sz="6" w:space="0" w:color="000000"/>
              <w:right w:val="single" w:sz="6" w:space="0" w:color="000000"/>
            </w:tcBorders>
          </w:tcPr>
          <w:p w14:paraId="51FC666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p w14:paraId="5AF21A2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środki własne o</w:t>
            </w:r>
            <w:r w:rsidRPr="002644FC">
              <w:rPr>
                <w:rFonts w:ascii="Times New Roman" w:hAnsi="Times New Roman" w:cs="Times New Roman"/>
              </w:rPr>
              <w:t>raz</w:t>
            </w:r>
            <w:r w:rsidRPr="002644FC">
              <w:rPr>
                <w:rFonts w:ascii="Times New Roman" w:hAnsi="Times New Roman" w:cs="Times New Roman"/>
                <w:color w:val="000000"/>
              </w:rPr>
              <w:t xml:space="preserve"> </w:t>
            </w:r>
            <w:r w:rsidRPr="002644FC">
              <w:rPr>
                <w:rFonts w:ascii="Times New Roman" w:hAnsi="Times New Roman" w:cs="Times New Roman"/>
              </w:rPr>
              <w:t xml:space="preserve">środki nabywców z otwartego   rachunku powierniczego </w:t>
            </w:r>
          </w:p>
          <w:p w14:paraId="14E1E04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r>
      <w:tr w:rsidR="0085227C" w:rsidRPr="002644FC" w14:paraId="17687F70" w14:textId="77777777" w:rsidTr="00AD4EA5">
        <w:tc>
          <w:tcPr>
            <w:tcW w:w="4095" w:type="dxa"/>
            <w:tcBorders>
              <w:top w:val="nil"/>
              <w:left w:val="single" w:sz="6" w:space="0" w:color="000000"/>
              <w:bottom w:val="single" w:sz="6" w:space="0" w:color="000000"/>
              <w:right w:val="single" w:sz="6" w:space="0" w:color="000000"/>
            </w:tcBorders>
          </w:tcPr>
          <w:p w14:paraId="2ED05F4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705" w:type="dxa"/>
            <w:tcBorders>
              <w:top w:val="single" w:sz="6" w:space="0" w:color="000000"/>
              <w:left w:val="single" w:sz="6" w:space="0" w:color="000000"/>
              <w:bottom w:val="single" w:sz="6" w:space="0" w:color="000000"/>
              <w:right w:val="single" w:sz="6" w:space="0" w:color="000000"/>
            </w:tcBorders>
          </w:tcPr>
          <w:p w14:paraId="0AE4485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W następujących instytucjach finansowych (wypełnia się w przypadku kredytu)</w:t>
            </w:r>
          </w:p>
        </w:tc>
        <w:tc>
          <w:tcPr>
            <w:tcW w:w="2730" w:type="dxa"/>
            <w:gridSpan w:val="3"/>
            <w:tcBorders>
              <w:top w:val="single" w:sz="6" w:space="0" w:color="000000"/>
              <w:left w:val="single" w:sz="6" w:space="0" w:color="000000"/>
              <w:bottom w:val="single" w:sz="6" w:space="0" w:color="000000"/>
              <w:right w:val="single" w:sz="6" w:space="0" w:color="000000"/>
            </w:tcBorders>
          </w:tcPr>
          <w:p w14:paraId="72B7FCC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0BEFAC4A" w14:textId="77777777" w:rsidTr="00AD4EA5">
        <w:tc>
          <w:tcPr>
            <w:tcW w:w="4095" w:type="dxa"/>
            <w:tcBorders>
              <w:top w:val="single" w:sz="6" w:space="0" w:color="000000"/>
              <w:left w:val="single" w:sz="6" w:space="0" w:color="000000"/>
              <w:bottom w:val="single" w:sz="4" w:space="0" w:color="auto"/>
              <w:right w:val="single" w:sz="6" w:space="0" w:color="000000"/>
            </w:tcBorders>
          </w:tcPr>
          <w:p w14:paraId="1EEDA0F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Środki ochrony nabywców</w:t>
            </w:r>
          </w:p>
        </w:tc>
        <w:tc>
          <w:tcPr>
            <w:tcW w:w="3705" w:type="dxa"/>
            <w:tcBorders>
              <w:top w:val="single" w:sz="6" w:space="0" w:color="000000"/>
              <w:left w:val="single" w:sz="6" w:space="0" w:color="000000"/>
              <w:bottom w:val="single" w:sz="4" w:space="0" w:color="auto"/>
              <w:right w:val="single" w:sz="6" w:space="0" w:color="000000"/>
            </w:tcBorders>
          </w:tcPr>
          <w:p w14:paraId="1D44DCD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Otwarty mieszkaniowy rachunek powierniczy*</w:t>
            </w:r>
          </w:p>
        </w:tc>
        <w:tc>
          <w:tcPr>
            <w:tcW w:w="2730" w:type="dxa"/>
            <w:gridSpan w:val="3"/>
            <w:tcBorders>
              <w:top w:val="single" w:sz="6" w:space="0" w:color="000000"/>
              <w:left w:val="single" w:sz="6" w:space="0" w:color="000000"/>
              <w:bottom w:val="single" w:sz="4" w:space="0" w:color="auto"/>
              <w:right w:val="single" w:sz="6" w:space="0" w:color="000000"/>
            </w:tcBorders>
          </w:tcPr>
          <w:p w14:paraId="75D8743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rPr>
              <w:t xml:space="preserve">Otwarty </w:t>
            </w:r>
            <w:r w:rsidRPr="002644FC">
              <w:rPr>
                <w:rFonts w:ascii="Times New Roman" w:hAnsi="Times New Roman" w:cs="Times New Roman"/>
                <w:color w:val="000000"/>
              </w:rPr>
              <w:t>mieszkaniowy rachunek powierniczy</w:t>
            </w:r>
          </w:p>
        </w:tc>
      </w:tr>
      <w:tr w:rsidR="0085227C" w:rsidRPr="002644FC" w14:paraId="10046802" w14:textId="77777777" w:rsidTr="00AD4EA5">
        <w:trPr>
          <w:trHeight w:val="204"/>
        </w:trPr>
        <w:tc>
          <w:tcPr>
            <w:tcW w:w="4095" w:type="dxa"/>
            <w:tcBorders>
              <w:top w:val="single" w:sz="4" w:space="0" w:color="auto"/>
              <w:left w:val="single" w:sz="6" w:space="0" w:color="000000"/>
              <w:bottom w:val="single" w:sz="4" w:space="0" w:color="auto"/>
              <w:right w:val="single" w:sz="6" w:space="0" w:color="000000"/>
            </w:tcBorders>
          </w:tcPr>
          <w:p w14:paraId="04B156D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4" w:space="0" w:color="auto"/>
              <w:right w:val="single" w:sz="6" w:space="0" w:color="000000"/>
            </w:tcBorders>
          </w:tcPr>
          <w:p w14:paraId="225D6CA5" w14:textId="5B27E424"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Pr>
                <w:rFonts w:ascii="Times New Roman" w:hAnsi="Times New Roman" w:cs="Times New Roman"/>
                <w:color w:val="000000"/>
              </w:rPr>
              <w:t xml:space="preserve"> </w:t>
            </w:r>
            <w:r w:rsidRPr="002644FC">
              <w:rPr>
                <w:rFonts w:ascii="Times New Roman" w:hAnsi="Times New Roman" w:cs="Times New Roman"/>
                <w:color w:val="000000"/>
              </w:rPr>
              <w:t xml:space="preserve">Wysokość stawki procentowej, według </w:t>
            </w:r>
          </w:p>
        </w:tc>
        <w:tc>
          <w:tcPr>
            <w:tcW w:w="2730" w:type="dxa"/>
            <w:gridSpan w:val="3"/>
            <w:tcBorders>
              <w:top w:val="single" w:sz="6" w:space="0" w:color="000000"/>
              <w:left w:val="single" w:sz="6" w:space="0" w:color="000000"/>
              <w:bottom w:val="single" w:sz="4" w:space="0" w:color="auto"/>
              <w:right w:val="single" w:sz="4" w:space="0" w:color="auto"/>
            </w:tcBorders>
          </w:tcPr>
          <w:p w14:paraId="751DB70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r w:rsidR="0085227C" w:rsidRPr="002644FC" w14:paraId="58206651" w14:textId="77777777" w:rsidTr="00AD4EA5">
        <w:trPr>
          <w:trHeight w:val="247"/>
        </w:trPr>
        <w:tc>
          <w:tcPr>
            <w:tcW w:w="4095" w:type="dxa"/>
            <w:vMerge w:val="restart"/>
            <w:tcBorders>
              <w:top w:val="single" w:sz="4" w:space="0" w:color="auto"/>
              <w:left w:val="single" w:sz="6" w:space="0" w:color="000000"/>
              <w:right w:val="single" w:sz="6" w:space="0" w:color="000000"/>
            </w:tcBorders>
          </w:tcPr>
          <w:p w14:paraId="357F552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4" w:space="0" w:color="auto"/>
              <w:right w:val="single" w:sz="6" w:space="0" w:color="000000"/>
            </w:tcBorders>
          </w:tcPr>
          <w:p w14:paraId="70F30DD0"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której jest obliczana kwota składki na </w:t>
            </w:r>
          </w:p>
        </w:tc>
        <w:tc>
          <w:tcPr>
            <w:tcW w:w="2730" w:type="dxa"/>
            <w:gridSpan w:val="3"/>
            <w:vMerge w:val="restart"/>
            <w:tcBorders>
              <w:top w:val="single" w:sz="4" w:space="0" w:color="auto"/>
              <w:left w:val="single" w:sz="6" w:space="0" w:color="000000"/>
              <w:right w:val="single" w:sz="4" w:space="0" w:color="auto"/>
            </w:tcBorders>
          </w:tcPr>
          <w:p w14:paraId="3765D16F" w14:textId="1018E061" w:rsidR="0085227C" w:rsidRPr="002644FC" w:rsidRDefault="00A178AE"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0,45%</w:t>
            </w:r>
          </w:p>
        </w:tc>
      </w:tr>
      <w:tr w:rsidR="0085227C" w:rsidRPr="002644FC" w14:paraId="5161F112" w14:textId="77777777" w:rsidTr="00AD4EA5">
        <w:trPr>
          <w:trHeight w:val="456"/>
        </w:trPr>
        <w:tc>
          <w:tcPr>
            <w:tcW w:w="4095" w:type="dxa"/>
            <w:vMerge/>
            <w:tcBorders>
              <w:left w:val="single" w:sz="6" w:space="0" w:color="000000"/>
              <w:bottom w:val="single" w:sz="6" w:space="0" w:color="000000"/>
              <w:right w:val="single" w:sz="6" w:space="0" w:color="000000"/>
            </w:tcBorders>
          </w:tcPr>
          <w:p w14:paraId="69B7CD2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6" w:space="0" w:color="000000"/>
              <w:right w:val="single" w:sz="6" w:space="0" w:color="000000"/>
            </w:tcBorders>
          </w:tcPr>
          <w:p w14:paraId="4B45B40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Deweloperski Fundusz Gwarancyjny</w:t>
            </w:r>
            <w:r w:rsidRPr="002644FC">
              <w:rPr>
                <w:rFonts w:ascii="Times New Roman" w:hAnsi="Times New Roman" w:cs="Times New Roman"/>
                <w:color w:val="000000"/>
                <w:vertAlign w:val="superscript"/>
              </w:rPr>
              <w:t>7)</w:t>
            </w:r>
            <w:r w:rsidRPr="002644FC">
              <w:rPr>
                <w:rFonts w:ascii="Times New Roman" w:hAnsi="Times New Roman" w:cs="Times New Roman"/>
                <w:color w:val="000000"/>
              </w:rPr>
              <w:t xml:space="preserve"> </w:t>
            </w:r>
          </w:p>
        </w:tc>
        <w:tc>
          <w:tcPr>
            <w:tcW w:w="2730" w:type="dxa"/>
            <w:gridSpan w:val="3"/>
            <w:vMerge/>
            <w:tcBorders>
              <w:left w:val="single" w:sz="6" w:space="0" w:color="000000"/>
              <w:bottom w:val="single" w:sz="6" w:space="0" w:color="000000"/>
              <w:right w:val="single" w:sz="4" w:space="0" w:color="auto"/>
            </w:tcBorders>
          </w:tcPr>
          <w:p w14:paraId="4C180AC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r w:rsidR="0085227C" w:rsidRPr="002644FC" w14:paraId="4DEEC936"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1416D8F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Główne zasady funkcjonowania wybranego rodzaju zabezpieczenia środków nabywcy</w:t>
            </w:r>
          </w:p>
        </w:tc>
        <w:tc>
          <w:tcPr>
            <w:tcW w:w="6435" w:type="dxa"/>
            <w:gridSpan w:val="4"/>
            <w:tcBorders>
              <w:top w:val="single" w:sz="6" w:space="0" w:color="000000"/>
              <w:left w:val="single" w:sz="6" w:space="0" w:color="000000"/>
              <w:bottom w:val="single" w:sz="6" w:space="0" w:color="000000"/>
              <w:right w:val="single" w:sz="6" w:space="0" w:color="000000"/>
            </w:tcBorders>
          </w:tcPr>
          <w:p w14:paraId="4B8F279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18"/>
                <w:szCs w:val="18"/>
              </w:rPr>
            </w:pPr>
            <w:r w:rsidRPr="002644FC">
              <w:rPr>
                <w:rFonts w:ascii="Times New Roman" w:hAnsi="Times New Roman" w:cs="Times New Roman"/>
              </w:rPr>
              <w:t>Zgodnie z umową dla rachunku powierniczego.</w:t>
            </w:r>
          </w:p>
        </w:tc>
      </w:tr>
      <w:tr w:rsidR="0085227C" w:rsidRPr="002644FC" w14:paraId="524C0830"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5CA9F20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Nazwa instytucji zapewniającej bezpieczeństwo środków nabywcy</w:t>
            </w:r>
          </w:p>
        </w:tc>
        <w:tc>
          <w:tcPr>
            <w:tcW w:w="6435" w:type="dxa"/>
            <w:gridSpan w:val="4"/>
            <w:tcBorders>
              <w:top w:val="single" w:sz="6" w:space="0" w:color="000000"/>
              <w:left w:val="single" w:sz="6" w:space="0" w:color="000000"/>
              <w:bottom w:val="single" w:sz="6" w:space="0" w:color="000000"/>
              <w:right w:val="single" w:sz="6" w:space="0" w:color="000000"/>
            </w:tcBorders>
          </w:tcPr>
          <w:p w14:paraId="7EB71FCD" w14:textId="77777777" w:rsidR="0085227C" w:rsidRPr="002644FC" w:rsidRDefault="0085227C" w:rsidP="0085227C">
            <w:pPr>
              <w:widowControl/>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 xml:space="preserve">Bank BPS </w:t>
            </w:r>
          </w:p>
        </w:tc>
      </w:tr>
      <w:tr w:rsidR="0085227C" w:rsidRPr="002644FC" w14:paraId="118F7E51"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9E2F81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Harmonogram przedsięwzięcia deweloperskiego lub zadania inwestycyjnego </w:t>
            </w:r>
          </w:p>
        </w:tc>
        <w:tc>
          <w:tcPr>
            <w:tcW w:w="6435" w:type="dxa"/>
            <w:gridSpan w:val="4"/>
            <w:tcBorders>
              <w:top w:val="single" w:sz="6" w:space="0" w:color="000000"/>
              <w:left w:val="single" w:sz="6" w:space="0" w:color="000000"/>
              <w:bottom w:val="single" w:sz="6" w:space="0" w:color="000000"/>
              <w:right w:val="single" w:sz="6" w:space="0" w:color="000000"/>
            </w:tcBorders>
          </w:tcPr>
          <w:p w14:paraId="2353B431" w14:textId="5B513387" w:rsidR="0085227C" w:rsidRPr="0034569C" w:rsidRDefault="0085227C" w:rsidP="0085227C">
            <w:pPr>
              <w:shd w:val="clear" w:color="auto" w:fill="FFFFFF"/>
              <w:spacing w:line="276" w:lineRule="auto"/>
              <w:ind w:left="0" w:hanging="2"/>
              <w:jc w:val="both"/>
              <w:rPr>
                <w:rFonts w:ascii="Times New Roman" w:hAnsi="Times New Roman" w:cs="Times New Roman"/>
                <w:b/>
                <w:bCs/>
                <w:color w:val="000000" w:themeColor="text1"/>
              </w:rPr>
            </w:pPr>
            <w:r w:rsidRPr="0034569C">
              <w:rPr>
                <w:rFonts w:ascii="Times New Roman" w:hAnsi="Times New Roman" w:cs="Times New Roman"/>
                <w:b/>
                <w:bCs/>
                <w:color w:val="000000" w:themeColor="text1"/>
              </w:rPr>
              <w:t>Budynki B1,B2</w:t>
            </w:r>
            <w:r w:rsidR="00A178AE" w:rsidRPr="0034569C">
              <w:rPr>
                <w:rFonts w:ascii="Times New Roman" w:hAnsi="Times New Roman" w:cs="Times New Roman"/>
                <w:b/>
                <w:bCs/>
                <w:color w:val="000000" w:themeColor="text1"/>
              </w:rPr>
              <w:t>,B3</w:t>
            </w:r>
            <w:r w:rsidRPr="0034569C">
              <w:rPr>
                <w:rFonts w:ascii="Times New Roman" w:hAnsi="Times New Roman" w:cs="Times New Roman"/>
                <w:b/>
                <w:bCs/>
                <w:color w:val="000000" w:themeColor="text1"/>
              </w:rPr>
              <w:t xml:space="preserve"> realizowane są równolegle:</w:t>
            </w:r>
          </w:p>
          <w:p w14:paraId="5D34739F" w14:textId="0FF046A3"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xml:space="preserve">Etap I – 25% – data realizacji </w:t>
            </w:r>
            <w:r w:rsidR="000C7EAC" w:rsidRPr="0034569C">
              <w:rPr>
                <w:rFonts w:ascii="Times New Roman" w:hAnsi="Times New Roman" w:cs="Times New Roman"/>
                <w:color w:val="000000" w:themeColor="text1"/>
              </w:rPr>
              <w:t>1</w:t>
            </w:r>
            <w:r w:rsidR="0034569C" w:rsidRPr="0034569C">
              <w:rPr>
                <w:rFonts w:ascii="Times New Roman" w:hAnsi="Times New Roman" w:cs="Times New Roman"/>
                <w:color w:val="000000" w:themeColor="text1"/>
              </w:rPr>
              <w:t>5.11</w:t>
            </w:r>
            <w:r w:rsidR="000C7EAC" w:rsidRPr="0034569C">
              <w:rPr>
                <w:rFonts w:ascii="Times New Roman" w:hAnsi="Times New Roman" w:cs="Times New Roman"/>
                <w:color w:val="000000" w:themeColor="text1"/>
              </w:rPr>
              <w:t>.</w:t>
            </w:r>
            <w:r w:rsidRPr="0034569C">
              <w:rPr>
                <w:rFonts w:ascii="Times New Roman" w:hAnsi="Times New Roman" w:cs="Times New Roman"/>
                <w:color w:val="000000" w:themeColor="text1"/>
              </w:rPr>
              <w:t>202</w:t>
            </w:r>
            <w:r w:rsidR="0034569C" w:rsidRPr="0034569C">
              <w:rPr>
                <w:rFonts w:ascii="Times New Roman" w:hAnsi="Times New Roman" w:cs="Times New Roman"/>
                <w:color w:val="000000" w:themeColor="text1"/>
              </w:rPr>
              <w:t>5</w:t>
            </w:r>
            <w:r w:rsidRPr="0034569C">
              <w:rPr>
                <w:rFonts w:ascii="Times New Roman" w:hAnsi="Times New Roman" w:cs="Times New Roman"/>
                <w:color w:val="000000" w:themeColor="text1"/>
              </w:rPr>
              <w:t>r.</w:t>
            </w:r>
          </w:p>
          <w:p w14:paraId="404480F7" w14:textId="77777777"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Zakup działki, projekt budowlany, pozwolenie na budowę, rozpoczęcie budowy</w:t>
            </w:r>
          </w:p>
          <w:p w14:paraId="1F145448" w14:textId="227D0EAA"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xml:space="preserve">Etap II – 25%-prognozowana data realizacji </w:t>
            </w:r>
            <w:r w:rsidR="00D93542" w:rsidRPr="0034569C">
              <w:rPr>
                <w:rFonts w:ascii="Times New Roman" w:hAnsi="Times New Roman" w:cs="Times New Roman"/>
                <w:color w:val="000000" w:themeColor="text1"/>
              </w:rPr>
              <w:t>31</w:t>
            </w:r>
            <w:r w:rsidRPr="0034569C">
              <w:rPr>
                <w:rFonts w:ascii="Times New Roman" w:hAnsi="Times New Roman" w:cs="Times New Roman"/>
                <w:color w:val="000000" w:themeColor="text1"/>
              </w:rPr>
              <w:t>.</w:t>
            </w:r>
            <w:r w:rsidR="000C7EAC" w:rsidRPr="0034569C">
              <w:rPr>
                <w:rFonts w:ascii="Times New Roman" w:hAnsi="Times New Roman" w:cs="Times New Roman"/>
                <w:color w:val="000000" w:themeColor="text1"/>
              </w:rPr>
              <w:t>0</w:t>
            </w:r>
            <w:r w:rsidR="0034569C" w:rsidRPr="0034569C">
              <w:rPr>
                <w:rFonts w:ascii="Times New Roman" w:hAnsi="Times New Roman" w:cs="Times New Roman"/>
                <w:color w:val="000000" w:themeColor="text1"/>
              </w:rPr>
              <w:t>5</w:t>
            </w:r>
            <w:r w:rsidRPr="0034569C">
              <w:rPr>
                <w:rFonts w:ascii="Times New Roman" w:hAnsi="Times New Roman" w:cs="Times New Roman"/>
                <w:color w:val="000000" w:themeColor="text1"/>
              </w:rPr>
              <w:t>.202</w:t>
            </w:r>
            <w:r w:rsidR="0034569C" w:rsidRPr="0034569C">
              <w:rPr>
                <w:rFonts w:ascii="Times New Roman" w:hAnsi="Times New Roman" w:cs="Times New Roman"/>
                <w:color w:val="000000" w:themeColor="text1"/>
              </w:rPr>
              <w:t>6</w:t>
            </w:r>
          </w:p>
          <w:p w14:paraId="69F20BBF" w14:textId="50882FEB"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Prace przygotowawcze, stan surowy otwarty (bez dachu</w:t>
            </w:r>
            <w:r w:rsidR="000C7EAC" w:rsidRPr="0034569C">
              <w:rPr>
                <w:rFonts w:ascii="Times New Roman" w:hAnsi="Times New Roman" w:cs="Times New Roman"/>
                <w:color w:val="000000" w:themeColor="text1"/>
              </w:rPr>
              <w:t xml:space="preserve"> i ścianek działowych)</w:t>
            </w:r>
          </w:p>
          <w:p w14:paraId="05B98411" w14:textId="3748F0D2"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xml:space="preserve">Etap III – 20% prognozowana data realizacji </w:t>
            </w:r>
            <w:r w:rsidR="0048509C" w:rsidRPr="0034569C">
              <w:rPr>
                <w:rFonts w:ascii="Times New Roman" w:hAnsi="Times New Roman" w:cs="Times New Roman"/>
                <w:color w:val="000000" w:themeColor="text1"/>
              </w:rPr>
              <w:t>30</w:t>
            </w:r>
            <w:r w:rsidRPr="0034569C">
              <w:rPr>
                <w:rFonts w:ascii="Times New Roman" w:hAnsi="Times New Roman" w:cs="Times New Roman"/>
                <w:color w:val="000000" w:themeColor="text1"/>
              </w:rPr>
              <w:t>.</w:t>
            </w:r>
            <w:r w:rsidR="0048509C" w:rsidRPr="0034569C">
              <w:rPr>
                <w:rFonts w:ascii="Times New Roman" w:hAnsi="Times New Roman" w:cs="Times New Roman"/>
                <w:color w:val="000000" w:themeColor="text1"/>
              </w:rPr>
              <w:t>0</w:t>
            </w:r>
            <w:r w:rsidR="0034569C" w:rsidRPr="0034569C">
              <w:rPr>
                <w:rFonts w:ascii="Times New Roman" w:hAnsi="Times New Roman" w:cs="Times New Roman"/>
                <w:color w:val="000000" w:themeColor="text1"/>
              </w:rPr>
              <w:t>9</w:t>
            </w:r>
            <w:r w:rsidRPr="0034569C">
              <w:rPr>
                <w:rFonts w:ascii="Times New Roman" w:hAnsi="Times New Roman" w:cs="Times New Roman"/>
                <w:color w:val="000000" w:themeColor="text1"/>
              </w:rPr>
              <w:t>.202</w:t>
            </w:r>
            <w:r w:rsidR="0034569C" w:rsidRPr="0034569C">
              <w:rPr>
                <w:rFonts w:ascii="Times New Roman" w:hAnsi="Times New Roman" w:cs="Times New Roman"/>
                <w:color w:val="000000" w:themeColor="text1"/>
              </w:rPr>
              <w:t>6</w:t>
            </w:r>
          </w:p>
          <w:p w14:paraId="390C464F" w14:textId="077AE423"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Stan surowy zamknięty z dachem, montaż okien (bez drzwi wejściowych)</w:t>
            </w:r>
            <w:r w:rsidR="000C7EAC" w:rsidRPr="0034569C">
              <w:rPr>
                <w:rFonts w:ascii="Times New Roman" w:hAnsi="Times New Roman" w:cs="Times New Roman"/>
                <w:color w:val="000000" w:themeColor="text1"/>
              </w:rPr>
              <w:t xml:space="preserve"> ścianki działowe </w:t>
            </w:r>
          </w:p>
          <w:p w14:paraId="26F21F24" w14:textId="5643E060"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Etap IV – 20% prognozowana data realizacji 3</w:t>
            </w:r>
            <w:r w:rsidR="0048509C" w:rsidRPr="0034569C">
              <w:rPr>
                <w:rFonts w:ascii="Times New Roman" w:hAnsi="Times New Roman" w:cs="Times New Roman"/>
                <w:color w:val="000000" w:themeColor="text1"/>
              </w:rPr>
              <w:t>0</w:t>
            </w:r>
            <w:r w:rsidRPr="0034569C">
              <w:rPr>
                <w:rFonts w:ascii="Times New Roman" w:hAnsi="Times New Roman" w:cs="Times New Roman"/>
                <w:color w:val="000000" w:themeColor="text1"/>
              </w:rPr>
              <w:t>.</w:t>
            </w:r>
            <w:r w:rsidR="0034569C" w:rsidRPr="0034569C">
              <w:rPr>
                <w:rFonts w:ascii="Times New Roman" w:hAnsi="Times New Roman" w:cs="Times New Roman"/>
                <w:color w:val="000000" w:themeColor="text1"/>
              </w:rPr>
              <w:t>04</w:t>
            </w:r>
            <w:r w:rsidRPr="0034569C">
              <w:rPr>
                <w:rFonts w:ascii="Times New Roman" w:hAnsi="Times New Roman" w:cs="Times New Roman"/>
                <w:color w:val="000000" w:themeColor="text1"/>
              </w:rPr>
              <w:t>.202</w:t>
            </w:r>
            <w:r w:rsidR="0034569C" w:rsidRPr="0034569C">
              <w:rPr>
                <w:rFonts w:ascii="Times New Roman" w:hAnsi="Times New Roman" w:cs="Times New Roman"/>
                <w:color w:val="000000" w:themeColor="text1"/>
              </w:rPr>
              <w:t>7</w:t>
            </w:r>
          </w:p>
          <w:p w14:paraId="31A164C5" w14:textId="68A960D7"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 Stan wykończeniowy wewnętrzny-instalacje wewnętrzne (wod.-kan., co, teletechnika, elektryczna), wykonanie ogrzewania podłogowego, tynki i wylewki, ocieplenie stropu i poddasza</w:t>
            </w:r>
          </w:p>
          <w:p w14:paraId="17A3B85A" w14:textId="77242433" w:rsidR="0085227C" w:rsidRPr="0034569C" w:rsidRDefault="0085227C" w:rsidP="0085227C">
            <w:pPr>
              <w:shd w:val="clear" w:color="auto" w:fill="FFFFFF"/>
              <w:spacing w:line="276" w:lineRule="auto"/>
              <w:ind w:left="0" w:hanging="2"/>
              <w:jc w:val="both"/>
              <w:rPr>
                <w:rFonts w:ascii="Times New Roman" w:hAnsi="Times New Roman" w:cs="Times New Roman"/>
                <w:color w:val="000000" w:themeColor="text1"/>
              </w:rPr>
            </w:pPr>
            <w:r w:rsidRPr="0034569C">
              <w:rPr>
                <w:rFonts w:ascii="Times New Roman" w:hAnsi="Times New Roman" w:cs="Times New Roman"/>
                <w:color w:val="000000" w:themeColor="text1"/>
              </w:rPr>
              <w:t>Etap V - 10% prognozowana data realizacji 31.</w:t>
            </w:r>
            <w:r w:rsidR="0048509C" w:rsidRPr="0034569C">
              <w:rPr>
                <w:rFonts w:ascii="Times New Roman" w:hAnsi="Times New Roman" w:cs="Times New Roman"/>
                <w:color w:val="000000" w:themeColor="text1"/>
              </w:rPr>
              <w:t>12</w:t>
            </w:r>
            <w:r w:rsidRPr="0034569C">
              <w:rPr>
                <w:rFonts w:ascii="Times New Roman" w:hAnsi="Times New Roman" w:cs="Times New Roman"/>
                <w:color w:val="000000" w:themeColor="text1"/>
              </w:rPr>
              <w:t>.202</w:t>
            </w:r>
            <w:r w:rsidR="0034569C" w:rsidRPr="0034569C">
              <w:rPr>
                <w:rFonts w:ascii="Times New Roman" w:hAnsi="Times New Roman" w:cs="Times New Roman"/>
                <w:color w:val="000000" w:themeColor="text1"/>
              </w:rPr>
              <w:t>7</w:t>
            </w:r>
          </w:p>
          <w:p w14:paraId="7EE425EA" w14:textId="59170E4B" w:rsidR="0085227C" w:rsidRPr="0048509C" w:rsidRDefault="0085227C" w:rsidP="0085227C">
            <w:pPr>
              <w:widowControl/>
              <w:pBdr>
                <w:top w:val="nil"/>
                <w:left w:val="nil"/>
                <w:bottom w:val="nil"/>
                <w:right w:val="nil"/>
                <w:between w:val="nil"/>
              </w:pBdr>
              <w:shd w:val="clear" w:color="auto" w:fill="FFFFFF"/>
              <w:spacing w:line="240" w:lineRule="auto"/>
              <w:ind w:left="0" w:hanging="2"/>
              <w:jc w:val="both"/>
              <w:rPr>
                <w:rFonts w:ascii="Times New Roman" w:hAnsi="Times New Roman" w:cs="Times New Roman"/>
                <w:color w:val="FF0000"/>
              </w:rPr>
            </w:pPr>
            <w:r w:rsidRPr="0034569C">
              <w:rPr>
                <w:rFonts w:ascii="Times New Roman" w:hAnsi="Times New Roman" w:cs="Times New Roman"/>
                <w:color w:val="000000" w:themeColor="text1"/>
              </w:rPr>
              <w:t xml:space="preserve">- Stan wykończeniowy zewnętrzny (montaż </w:t>
            </w:r>
            <w:r w:rsidR="0034569C" w:rsidRPr="0034569C">
              <w:rPr>
                <w:rFonts w:ascii="Times New Roman" w:hAnsi="Times New Roman" w:cs="Times New Roman"/>
                <w:color w:val="000000" w:themeColor="text1"/>
              </w:rPr>
              <w:t>pompy ciepła</w:t>
            </w:r>
            <w:r w:rsidRPr="0034569C">
              <w:rPr>
                <w:rFonts w:ascii="Times New Roman" w:hAnsi="Times New Roman" w:cs="Times New Roman"/>
                <w:color w:val="000000" w:themeColor="text1"/>
              </w:rPr>
              <w:t>, zagospodarowanie terenu, montaż bramy garażowej, elewacja, montaż drzwi zewnętrznych, montaż parapetów zewnętrznych, przyłącz</w:t>
            </w:r>
            <w:r w:rsidR="0034569C" w:rsidRPr="0034569C">
              <w:rPr>
                <w:rFonts w:ascii="Times New Roman" w:hAnsi="Times New Roman" w:cs="Times New Roman"/>
                <w:color w:val="000000" w:themeColor="text1"/>
              </w:rPr>
              <w:t>e</w:t>
            </w:r>
            <w:r w:rsidRPr="0034569C">
              <w:rPr>
                <w:rFonts w:ascii="Times New Roman" w:hAnsi="Times New Roman" w:cs="Times New Roman"/>
                <w:color w:val="000000" w:themeColor="text1"/>
              </w:rPr>
              <w:t xml:space="preserve"> zewnętrzne</w:t>
            </w:r>
            <w:r w:rsidR="0034569C" w:rsidRPr="0034569C">
              <w:rPr>
                <w:rFonts w:ascii="Times New Roman" w:hAnsi="Times New Roman" w:cs="Times New Roman"/>
                <w:color w:val="000000" w:themeColor="text1"/>
              </w:rPr>
              <w:t xml:space="preserve"> </w:t>
            </w:r>
            <w:r w:rsidRPr="0034569C">
              <w:rPr>
                <w:rFonts w:ascii="Times New Roman" w:hAnsi="Times New Roman" w:cs="Times New Roman"/>
                <w:color w:val="000000" w:themeColor="text1"/>
              </w:rPr>
              <w:t>prądu, uzyskanie pozwolenia na użytkowanie</w:t>
            </w:r>
          </w:p>
        </w:tc>
      </w:tr>
      <w:tr w:rsidR="0085227C" w:rsidRPr="002644FC" w14:paraId="362037E6"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8EDAA1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Dopuszczenie waloryzacji ceny oraz określenie zasad waloryzacji</w:t>
            </w:r>
          </w:p>
          <w:p w14:paraId="60A304D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6435" w:type="dxa"/>
            <w:gridSpan w:val="4"/>
            <w:tcBorders>
              <w:top w:val="single" w:sz="6" w:space="0" w:color="000000"/>
              <w:left w:val="single" w:sz="6" w:space="0" w:color="000000"/>
              <w:bottom w:val="single" w:sz="6" w:space="0" w:color="000000"/>
              <w:right w:val="single" w:sz="6" w:space="0" w:color="000000"/>
            </w:tcBorders>
          </w:tcPr>
          <w:p w14:paraId="68FD1600"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W przypadku:</w:t>
            </w:r>
          </w:p>
          <w:p w14:paraId="5041E7CC"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Zmiany stawki podatku od towarów i usług dotyczącej sprzedaży lokali</w:t>
            </w:r>
          </w:p>
          <w:p w14:paraId="0B66693C"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mieszkalnych oraz udziału w nieruchomości gruntowej, cena zostanie</w:t>
            </w:r>
          </w:p>
          <w:p w14:paraId="72DFDA64"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zmieniona, zgodnie z przepisami w tym względzie obowiązującymi (jeśli korekta ta spowoduje wzrost ceny, nabywcy będą mogli, wedle swego wyboru, wyrazić zgodę na zapłatę wyższej ceny albo odstąpić od umowy deweloperskiej). O zmianie stawki podatku od towarów i usług określonej w ustępie powyżej. Deweloper poinformuje nabywców o zmianie ceny spowodowanej zmianą tego podatku,</w:t>
            </w:r>
          </w:p>
          <w:p w14:paraId="10CA25FE"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sz w:val="18"/>
                <w:szCs w:val="18"/>
              </w:rPr>
            </w:pPr>
          </w:p>
        </w:tc>
      </w:tr>
      <w:tr w:rsidR="0085227C" w:rsidRPr="002644FC" w14:paraId="4EDD1708" w14:textId="77777777" w:rsidTr="00AD4EA5">
        <w:tc>
          <w:tcPr>
            <w:tcW w:w="10530" w:type="dxa"/>
            <w:gridSpan w:val="5"/>
            <w:tcBorders>
              <w:top w:val="single" w:sz="6" w:space="0" w:color="000000"/>
              <w:left w:val="single" w:sz="6" w:space="0" w:color="000000"/>
              <w:bottom w:val="single" w:sz="6" w:space="0" w:color="000000"/>
              <w:right w:val="single" w:sz="6" w:space="0" w:color="000000"/>
            </w:tcBorders>
          </w:tcPr>
          <w:p w14:paraId="0D0D35FE" w14:textId="77777777" w:rsidR="0085227C" w:rsidRPr="002644FC" w:rsidRDefault="0085227C" w:rsidP="0085227C">
            <w:pPr>
              <w:pBdr>
                <w:top w:val="nil"/>
                <w:left w:val="nil"/>
                <w:bottom w:val="nil"/>
                <w:right w:val="nil"/>
                <w:between w:val="nil"/>
              </w:pBdr>
              <w:spacing w:after="4" w:line="260" w:lineRule="auto"/>
              <w:ind w:left="0" w:hanging="2"/>
              <w:jc w:val="both"/>
              <w:rPr>
                <w:rFonts w:ascii="Times New Roman" w:hAnsi="Times New Roman" w:cs="Times New Roman"/>
                <w:color w:val="000000"/>
                <w:sz w:val="18"/>
                <w:szCs w:val="18"/>
              </w:rPr>
            </w:pPr>
            <w:r w:rsidRPr="002644FC">
              <w:rPr>
                <w:rFonts w:ascii="Times New Roman" w:hAnsi="Times New Roman" w:cs="Times New Roman"/>
                <w:color w:val="000000"/>
                <w:sz w:val="18"/>
                <w:szCs w:val="18"/>
                <w:vertAlign w:val="superscript"/>
              </w:rPr>
              <w:t>7)</w:t>
            </w:r>
            <w:r w:rsidRPr="002644FC">
              <w:rPr>
                <w:rFonts w:ascii="Times New Roman" w:hAnsi="Times New Roman" w:cs="Times New Roman"/>
                <w:color w:val="000000"/>
                <w:sz w:val="18"/>
                <w:szCs w:val="18"/>
              </w:rPr>
              <w:t xml:space="preserve"> Zgodnie z art. 49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w:t>
            </w:r>
            <w:r w:rsidRPr="002644FC">
              <w:rPr>
                <w:rFonts w:ascii="Times New Roman" w:hAnsi="Times New Roman" w:cs="Times New Roman"/>
                <w:b/>
                <w:color w:val="000000"/>
                <w:sz w:val="18"/>
                <w:szCs w:val="18"/>
              </w:rPr>
              <w:t xml:space="preserve"> </w:t>
            </w:r>
            <w:r w:rsidRPr="002644FC">
              <w:rPr>
                <w:rFonts w:ascii="Times New Roman" w:hAnsi="Times New Roman" w:cs="Times New Roman"/>
                <w:color w:val="000000"/>
                <w:sz w:val="18"/>
                <w:szCs w:val="18"/>
              </w:rPr>
              <w:t xml:space="preserve">o ochronie praw nabywcy lokalu mieszkalnego lub domu jednorodzinnego oraz Deweloperskim Funduszu Gwarancyjnym. </w:t>
            </w:r>
          </w:p>
        </w:tc>
      </w:tr>
      <w:tr w:rsidR="0085227C" w:rsidRPr="002644FC" w14:paraId="1B30C4D4" w14:textId="77777777" w:rsidTr="00AD4EA5">
        <w:tc>
          <w:tcPr>
            <w:tcW w:w="10530" w:type="dxa"/>
            <w:gridSpan w:val="5"/>
            <w:tcBorders>
              <w:top w:val="single" w:sz="6" w:space="0" w:color="000000"/>
              <w:left w:val="single" w:sz="6" w:space="0" w:color="000000"/>
              <w:bottom w:val="single" w:sz="6" w:space="0" w:color="000000"/>
              <w:right w:val="single" w:sz="6" w:space="0" w:color="000000"/>
            </w:tcBorders>
          </w:tcPr>
          <w:p w14:paraId="12C96BDF" w14:textId="77777777"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WARUNKI ODSTĄPIENIA OD UMOWY DEWELOPERSKIEJ LUB UMOWY, O KTÓREJ MOWA </w:t>
            </w:r>
            <w:r w:rsidRPr="002644FC">
              <w:rPr>
                <w:rFonts w:ascii="Times New Roman" w:hAnsi="Times New Roman" w:cs="Times New Roman"/>
                <w:b/>
                <w:color w:val="000000"/>
                <w:sz w:val="22"/>
                <w:szCs w:val="22"/>
              </w:rPr>
              <w:br/>
              <w:t xml:space="preserve">W ART. 2 UST. 1 PKT 2, 3 LUB 5 USTAWY Z DNIA 20 MAJA 2021 R. O OCHRONIE PRAW NABYWCY </w:t>
            </w:r>
          </w:p>
          <w:p w14:paraId="543BF4F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LOKALU MIESZKALNEGO LUB DOMU JEDNORODZINNEGO ORAZ DEWELOPERSKIM FUNDUSZU GWARANCYJNYM </w:t>
            </w:r>
          </w:p>
        </w:tc>
      </w:tr>
      <w:tr w:rsidR="0085227C" w:rsidRPr="002644FC" w14:paraId="639179E7"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2B6E1FEE" w14:textId="21DC2EA6" w:rsidR="0085227C" w:rsidRPr="00E46D60" w:rsidRDefault="00E46D60" w:rsidP="0085227C">
            <w:pPr>
              <w:pBdr>
                <w:top w:val="nil"/>
                <w:left w:val="nil"/>
                <w:bottom w:val="nil"/>
                <w:right w:val="nil"/>
                <w:between w:val="nil"/>
              </w:pBdr>
              <w:spacing w:line="240" w:lineRule="auto"/>
              <w:ind w:left="0" w:hanging="2"/>
              <w:rPr>
                <w:rFonts w:ascii="Times New Roman" w:hAnsi="Times New Roman" w:cs="Times New Roman"/>
                <w:color w:val="000000"/>
                <w:sz w:val="18"/>
                <w:szCs w:val="18"/>
              </w:rPr>
            </w:pPr>
            <w:r w:rsidRPr="00E46D60">
              <w:rPr>
                <w:rFonts w:ascii="Times New Roman" w:hAnsi="Times New Roman" w:cs="Times New Roman"/>
                <w:color w:val="000000"/>
                <w:sz w:val="18"/>
                <w:szCs w:val="18"/>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435" w:type="dxa"/>
            <w:gridSpan w:val="4"/>
            <w:tcBorders>
              <w:top w:val="single" w:sz="6" w:space="0" w:color="000000"/>
              <w:left w:val="single" w:sz="6" w:space="0" w:color="000000"/>
              <w:bottom w:val="single" w:sz="6" w:space="0" w:color="000000"/>
              <w:right w:val="single" w:sz="6" w:space="0" w:color="000000"/>
            </w:tcBorders>
          </w:tcPr>
          <w:p w14:paraId="3ACBA4AF"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Zgodnie z art. 29 Ustawy o ochronie praw nabywcy lokalu mieszkalnego lub domu</w:t>
            </w:r>
          </w:p>
          <w:p w14:paraId="3179A265"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jednorodzinnego („Ustawa”):</w:t>
            </w:r>
          </w:p>
          <w:p w14:paraId="2257C7D9"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1) Nabywca ma prawo odstąpienia od umowy:</w:t>
            </w:r>
          </w:p>
          <w:p w14:paraId="1C9A8A6E"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 jeżeli umowa nie zawiera elementów, o których mowa w art. 22 Ustawy,</w:t>
            </w:r>
          </w:p>
          <w:p w14:paraId="6FBD5315"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 jeżeli informacje zawarte w umowie nie są zgodne z informacjami</w:t>
            </w:r>
          </w:p>
          <w:p w14:paraId="4D294484"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zawartymi w prospekcie informacyjnym lub w załącznikach, z wyjątkiem</w:t>
            </w:r>
          </w:p>
          <w:p w14:paraId="43364768"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zmian, o których mowa w art. 22 ust. 2 Ustawy,</w:t>
            </w:r>
          </w:p>
          <w:p w14:paraId="145E3740"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 jeżeli Deweloper nie doręczył Nabywcy prospektu informacyjnego wraz z załącznikami,</w:t>
            </w:r>
          </w:p>
          <w:p w14:paraId="7D7A5D40"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d) jeżeli informacje zawarte w prospekcie informacyjnym lub w załącznikach, na podstawie których zawarto umowę, są niezgodne ze stanem faktycznym i prawnym w dniu podpisania tej umowy,</w:t>
            </w:r>
          </w:p>
          <w:p w14:paraId="5A5859A2"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e) jeżeli prospekt informacyjny, na podstawie którego zawarto umowę deweloperską, nie zawiera informacji określonych we wzorze prospektu informacyjnego stanowiącego załącznika do Ustawy,</w:t>
            </w:r>
          </w:p>
          <w:p w14:paraId="0A737F96" w14:textId="5CD2E39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f) w przypadku nie</w:t>
            </w:r>
            <w:r w:rsidR="000C7EAC">
              <w:rPr>
                <w:rFonts w:ascii="Times New Roman" w:hAnsi="Times New Roman" w:cs="Times New Roman"/>
                <w:sz w:val="18"/>
                <w:szCs w:val="18"/>
              </w:rPr>
              <w:t xml:space="preserve"> </w:t>
            </w:r>
            <w:r w:rsidRPr="002644FC">
              <w:rPr>
                <w:rFonts w:ascii="Times New Roman" w:hAnsi="Times New Roman" w:cs="Times New Roman"/>
                <w:sz w:val="18"/>
                <w:szCs w:val="18"/>
              </w:rPr>
              <w:t>przeniesienia na Nabywcę własności lokalu,</w:t>
            </w:r>
          </w:p>
          <w:p w14:paraId="0BF247E8"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 wykonaniu postanowień umowy, w terminie określonym w umowie, przy czym:</w:t>
            </w:r>
          </w:p>
          <w:p w14:paraId="68BD3B69"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 przypadkach, o których mowa pod lit. a) – e) powyżej, Nabywca ma prawo</w:t>
            </w:r>
          </w:p>
          <w:p w14:paraId="3E9D2AD3"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odstąpienia od umowy w terminie 30 dni od dnia jej zawarcia,</w:t>
            </w:r>
          </w:p>
          <w:p w14:paraId="2E80A7E9"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przed skorzystaniem z prawa od odstąpienia od umowy, o którym mowa pod lit.</w:t>
            </w:r>
          </w:p>
          <w:p w14:paraId="18B66585"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f) powyżej, Nabywca wyznacza Deweloperowi 120-dniowy termin na</w:t>
            </w:r>
          </w:p>
          <w:p w14:paraId="28616AEC"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przeniesienie praw, a w razie bezskutecznego upływu wyznaczonego terminu</w:t>
            </w:r>
          </w:p>
          <w:p w14:paraId="3C4F9DC7"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będzie uprawniony do odstąpienia od umowy.</w:t>
            </w:r>
          </w:p>
          <w:p w14:paraId="55649E0E"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2) Deweloper ma prawo odstąpić od umowy w przypadku:</w:t>
            </w:r>
          </w:p>
          <w:p w14:paraId="101052DC"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 niespełnienia przez Nabywcę świadczenia pieniężnego w terminie lub</w:t>
            </w:r>
          </w:p>
          <w:p w14:paraId="5D47783E"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wysokości określonej w umowie, mimo wezwania Nabywcy w formie pisemnej do uiszczenia zaległych kwot w terminie 30 dni od dnia doręczenia wezwania, chyba że niespełnienie przez Nabywcę świadczenia pieniężnego jest spowodowane działaniem siły wyższej,</w:t>
            </w:r>
          </w:p>
          <w:p w14:paraId="19DCD6D1"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 niestawienia się Nabywcy do odbioru lokalu mieszkalnego lub podpisania umowy przyrzeczonej, pomimo dwukrotnego doręczania wezwania w formie pisemnej w odstępie co najmniej 30 dni, chyba że niestawienie się Nabywcy jest spowodowane działaniem siły wyższej,</w:t>
            </w:r>
          </w:p>
          <w:p w14:paraId="4829BFCE"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Zgodnie z:</w:t>
            </w:r>
          </w:p>
          <w:p w14:paraId="04B01E4D"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art. 30 ust. 2 Ustawy, w przypadku skorzystania przez Nabywcę z prawa odstąpienia, o którym mowa powyżej, umowa uważana jest za niezawartą, a Nabywca nie ponosi żadnych kosztów związanych z odstąpieniem od umowy, art. 31 ust. 1 Ustawy, Oświadczenie woli Nabywcy o odstąpieniu od umowy jest skuteczne, jeżeli zawiera zgodę na wykreślenie roszczenia o przeniesienie przedmiotów umowy w formie pisemnej z podpisami notarialnie poświadczonymi, w przypadku, gdy został złożony wniosek o wpis takiego roszczenia do księgi wieczystej, art. 31 ust. 2 Ustawy, w przypadku odstąpienia od umowy przez Dewelopera w powyższych przypadkach, Nabywca zobowiązany jest wyrazić zgodę na wykreślenie roszczenia o przeniesienie przedmiotów umowy.</w:t>
            </w:r>
          </w:p>
          <w:p w14:paraId="738728FE"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Nadto:</w:t>
            </w:r>
          </w:p>
          <w:p w14:paraId="233C7AE2"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1) w przypadku zmiany stawki podatku od towarów i usług, powodującej wzrost</w:t>
            </w:r>
          </w:p>
          <w:p w14:paraId="6242E513"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ceny przedmiotu umowy, Nabywca może złożyć oświadczenie o odstąpieniu od</w:t>
            </w:r>
          </w:p>
          <w:p w14:paraId="3B5AF3DA"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umowy, w terminie 30 (trzydzieści) dni od otrzymania informacji o zmianie</w:t>
            </w:r>
          </w:p>
          <w:p w14:paraId="2B49C5E4"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ceny, w przypadku, w którym rzeczywista powierzchnia użytkowa Lokalu, będzie mniejsza od określonej w prospekcie, o więcej niż 5%, Nabywcy przysługiwać będzie prawo odstąpienia od umowy deweloperskiej w terminie 30 dni od dnia jego zawiadomienie przez Dewelopera o zmianie powierzchni.</w:t>
            </w:r>
          </w:p>
          <w:p w14:paraId="4839918C" w14:textId="77777777" w:rsidR="0085227C" w:rsidRPr="002644FC" w:rsidRDefault="0085227C" w:rsidP="0085227C">
            <w:pPr>
              <w:widowControl/>
              <w:pBdr>
                <w:top w:val="nil"/>
                <w:left w:val="nil"/>
                <w:bottom w:val="nil"/>
                <w:right w:val="nil"/>
                <w:between w:val="nil"/>
              </w:pBdr>
              <w:spacing w:line="240" w:lineRule="auto"/>
              <w:ind w:left="0" w:hanging="2"/>
              <w:jc w:val="both"/>
              <w:rPr>
                <w:rFonts w:ascii="Times New Roman" w:hAnsi="Times New Roman" w:cs="Times New Roman"/>
                <w:sz w:val="18"/>
                <w:szCs w:val="18"/>
              </w:rPr>
            </w:pPr>
          </w:p>
        </w:tc>
      </w:tr>
      <w:tr w:rsidR="0085227C" w:rsidRPr="002644FC" w14:paraId="66C684C9" w14:textId="77777777" w:rsidTr="00AD4EA5">
        <w:trPr>
          <w:trHeight w:val="521"/>
        </w:trPr>
        <w:tc>
          <w:tcPr>
            <w:tcW w:w="10530" w:type="dxa"/>
            <w:gridSpan w:val="5"/>
            <w:tcBorders>
              <w:top w:val="single" w:sz="6" w:space="0" w:color="000000"/>
              <w:left w:val="single" w:sz="6" w:space="0" w:color="000000"/>
              <w:right w:val="single" w:sz="6" w:space="0" w:color="000000"/>
            </w:tcBorders>
          </w:tcPr>
          <w:p w14:paraId="5EFE8F2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4"/>
                <w:szCs w:val="24"/>
              </w:rPr>
            </w:pPr>
            <w:r w:rsidRPr="002644FC">
              <w:rPr>
                <w:rFonts w:ascii="Times New Roman" w:hAnsi="Times New Roman" w:cs="Times New Roman"/>
                <w:b/>
                <w:color w:val="000000"/>
                <w:sz w:val="24"/>
                <w:szCs w:val="24"/>
              </w:rPr>
              <w:t>INNE INFORMACJE</w:t>
            </w:r>
          </w:p>
        </w:tc>
      </w:tr>
      <w:tr w:rsidR="0085227C" w:rsidRPr="002644FC" w14:paraId="18798771" w14:textId="77777777" w:rsidTr="00AD4EA5">
        <w:trPr>
          <w:trHeight w:val="72"/>
        </w:trPr>
        <w:tc>
          <w:tcPr>
            <w:tcW w:w="10530" w:type="dxa"/>
            <w:gridSpan w:val="5"/>
            <w:tcBorders>
              <w:top w:val="single" w:sz="4" w:space="0" w:color="000000"/>
              <w:left w:val="single" w:sz="6" w:space="0" w:color="000000"/>
              <w:bottom w:val="single" w:sz="6" w:space="0" w:color="000000"/>
              <w:right w:val="single" w:sz="6" w:space="0" w:color="000000"/>
            </w:tcBorders>
          </w:tcPr>
          <w:p w14:paraId="68E10702"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 Informacja o: </w:t>
            </w:r>
          </w:p>
          <w:p w14:paraId="1BD6B876" w14:textId="793EEB3E" w:rsidR="0085227C" w:rsidRPr="002644FC" w:rsidRDefault="0085227C" w:rsidP="0085227C">
            <w:pPr>
              <w:numPr>
                <w:ilvl w:val="0"/>
                <w:numId w:val="3"/>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zgodzie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ustanowienie odrębnej własności lokalu mieszkalnego i przeniesienie jego własności na nabywcę po wpłacie pełnej ceny przez nabywcę lub zobowiązaniu do jej udzielenia, jeżeli takie obciążenie istnieje, albo zgodzie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r w:rsidRPr="002644FC">
              <w:rPr>
                <w:rFonts w:ascii="Times New Roman" w:hAnsi="Times New Roman" w:cs="Times New Roman"/>
                <w:b/>
                <w:color w:val="000000"/>
              </w:rPr>
              <w:t>NIE DOT</w:t>
            </w:r>
            <w:r w:rsidRPr="002644FC">
              <w:rPr>
                <w:rFonts w:ascii="Times New Roman" w:hAnsi="Times New Roman" w:cs="Times New Roman"/>
                <w:b/>
              </w:rPr>
              <w:t>YCZY</w:t>
            </w:r>
          </w:p>
          <w:p w14:paraId="176F4D74" w14:textId="22CBC73C" w:rsidR="0085227C" w:rsidRPr="002644FC" w:rsidRDefault="0085227C" w:rsidP="0085227C">
            <w:pPr>
              <w:numPr>
                <w:ilvl w:val="0"/>
                <w:numId w:val="3"/>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w przypadku umów, o których mowa w art. 2 ust. 2 ustawy z dnia 20 maja 2021 r. o ochronie praw nabywcy lokalu mieszkalnego lub domu jednorodzinnego oraz Deweloperskim Funduszu Gwarancyjnym, o zgodzie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przeniesienie własności lokalu użytkowego na nabywcę po wpłacie pełnej ceny przez nabywcę lub zobowiązaniu do udzielenia takiej zgody, jeżeli takie obciążenie istnieje, albo zgodzie banku lub innego wierzyciela hipotecznego na bez obciążeniowe przeniesienie na nabywcę ułamkowej części własności lokalu użytkowego po wpłacie pełnej ceny przez nabywcę lub zobowiązaniu do udzielenia takiej zgody, jeżeli takie obciążenie istnieje </w:t>
            </w:r>
            <w:r w:rsidRPr="002644FC">
              <w:rPr>
                <w:rFonts w:ascii="Times New Roman" w:hAnsi="Times New Roman" w:cs="Times New Roman"/>
                <w:b/>
                <w:color w:val="000000"/>
              </w:rPr>
              <w:t>NIE DOT</w:t>
            </w:r>
            <w:r w:rsidRPr="002644FC">
              <w:rPr>
                <w:rFonts w:ascii="Times New Roman" w:hAnsi="Times New Roman" w:cs="Times New Roman"/>
                <w:b/>
              </w:rPr>
              <w:t>YCZY</w:t>
            </w:r>
          </w:p>
          <w:p w14:paraId="23FB12AA"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p>
          <w:p w14:paraId="7207CE15"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II. Informacja o możliwości zapoznania się w lokalu przedsiębiorstwa przez osobę zainteresowaną zawarciem umowy odpowiednio do zakresu umowy </w:t>
            </w:r>
          </w:p>
          <w:p w14:paraId="307A0307" w14:textId="77777777" w:rsidR="0085227C" w:rsidRPr="002644FC" w:rsidRDefault="0085227C" w:rsidP="0085227C">
            <w:pPr>
              <w:spacing w:line="276" w:lineRule="auto"/>
              <w:ind w:left="0" w:hanging="2"/>
              <w:jc w:val="both"/>
              <w:rPr>
                <w:rFonts w:ascii="Times New Roman" w:hAnsi="Times New Roman" w:cs="Times New Roman"/>
              </w:rPr>
            </w:pPr>
            <w:r w:rsidRPr="002644FC">
              <w:rPr>
                <w:rFonts w:ascii="Times New Roman" w:hAnsi="Times New Roman" w:cs="Times New Roman"/>
              </w:rPr>
              <w:t>Przed zawarciem Umowy Sprzedaży Mieszkania pomiędzy STRONAMI zawarta zostanie Umowa Rezerwacyjna trwająca do momentu zawarcia umowy sprzedaży w formie aktu notarialnego.</w:t>
            </w:r>
            <w:r w:rsidRPr="002644FC">
              <w:rPr>
                <w:rFonts w:ascii="Times New Roman" w:hAnsi="Times New Roman" w:cs="Times New Roman"/>
              </w:rPr>
              <w:tab/>
            </w:r>
          </w:p>
          <w:p w14:paraId="53D2DFB6" w14:textId="5EB3BE7A" w:rsidR="0085227C" w:rsidRPr="002644FC" w:rsidRDefault="0085227C" w:rsidP="0085227C">
            <w:pPr>
              <w:spacing w:line="276" w:lineRule="auto"/>
              <w:ind w:left="0" w:hanging="2"/>
              <w:jc w:val="both"/>
              <w:rPr>
                <w:rFonts w:ascii="Times New Roman" w:hAnsi="Times New Roman" w:cs="Times New Roman"/>
                <w:b/>
              </w:rPr>
            </w:pPr>
            <w:r w:rsidRPr="002644FC">
              <w:rPr>
                <w:rFonts w:ascii="Times New Roman" w:hAnsi="Times New Roman" w:cs="Times New Roman"/>
                <w:b/>
              </w:rPr>
              <w:t>Opłata rezerwacyjna wynosi 1% wartości mieszkania (……….. PLN)</w:t>
            </w:r>
          </w:p>
          <w:p w14:paraId="5BDD1D7C" w14:textId="77777777" w:rsidR="0085227C" w:rsidRPr="002644FC" w:rsidRDefault="0085227C" w:rsidP="0085227C">
            <w:pPr>
              <w:spacing w:line="276" w:lineRule="auto"/>
              <w:ind w:left="0" w:hanging="2"/>
              <w:jc w:val="both"/>
              <w:rPr>
                <w:rFonts w:ascii="Times New Roman" w:hAnsi="Times New Roman" w:cs="Times New Roman"/>
              </w:rPr>
            </w:pPr>
            <w:r w:rsidRPr="002644FC">
              <w:rPr>
                <w:rFonts w:ascii="Times New Roman" w:hAnsi="Times New Roman" w:cs="Times New Roman"/>
              </w:rPr>
              <w:t xml:space="preserve"> </w:t>
            </w:r>
          </w:p>
          <w:p w14:paraId="4CC10C1E" w14:textId="77777777" w:rsidR="0085227C" w:rsidRPr="002644FC" w:rsidRDefault="0085227C" w:rsidP="0085227C">
            <w:pPr>
              <w:spacing w:line="276" w:lineRule="auto"/>
              <w:ind w:left="0" w:hanging="2"/>
              <w:jc w:val="both"/>
              <w:rPr>
                <w:rFonts w:ascii="Times New Roman" w:hAnsi="Times New Roman" w:cs="Times New Roman"/>
              </w:rPr>
            </w:pPr>
            <w:r w:rsidRPr="002644FC">
              <w:rPr>
                <w:rFonts w:ascii="Times New Roman" w:hAnsi="Times New Roman" w:cs="Times New Roman"/>
              </w:rPr>
              <w:t xml:space="preserve">Każda osoba zainteresowana zawarciem umowy z inwestorem prowadzącym działalność gospodarczą pod nazwą </w:t>
            </w:r>
            <w:r w:rsidRPr="002644FC">
              <w:rPr>
                <w:rFonts w:ascii="Times New Roman" w:hAnsi="Times New Roman" w:cs="Times New Roman"/>
                <w:b/>
              </w:rPr>
              <w:t>ANGELHOME sp. z o.o.,</w:t>
            </w:r>
            <w:r w:rsidRPr="002644FC">
              <w:rPr>
                <w:rFonts w:ascii="Times New Roman" w:hAnsi="Times New Roman" w:cs="Times New Roman"/>
              </w:rPr>
              <w:t xml:space="preserve"> odnośnie zakupu lokalu lub budynku mieszkalnego wybudowanego w ramach wyżej opisanego przedsięwzięcia ma prawo do zapoznania się w siedzibie firmy w Wielkiej Wsi przy ulicy Słonecznej 22 z: </w:t>
            </w:r>
          </w:p>
          <w:p w14:paraId="24FAAE38"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rPr>
            </w:pPr>
          </w:p>
          <w:p w14:paraId="3FFA7395"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p>
          <w:p w14:paraId="063101C9"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aktualnym stanem księgi wieczystej prowadzonej dla nieruchomości; </w:t>
            </w:r>
          </w:p>
          <w:p w14:paraId="211E29A7"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aktualnym odpisem, wyciągiem, zaświadczeniem lub wydrukiem komputerowym z Centralnej Informacji Krajowego Rejestru Sądowego, </w:t>
            </w:r>
            <w:r w:rsidRPr="002644FC">
              <w:rPr>
                <w:rFonts w:ascii="Times New Roman" w:hAnsi="Times New Roman" w:cs="Times New Roman"/>
              </w:rPr>
              <w:t>jeśli</w:t>
            </w:r>
            <w:r w:rsidRPr="002644FC">
              <w:rPr>
                <w:rFonts w:ascii="Times New Roman" w:hAnsi="Times New Roman" w:cs="Times New Roman"/>
                <w:color w:val="000000"/>
              </w:rPr>
              <w:t xml:space="preserve"> podmiot podlega wpisowi do Krajowego Rejestru Sądowego, albo aktualnym zaświadczeniem o wpisie do Centralnej Ewidencji i Informacji o Działalności Gospodarczej; </w:t>
            </w:r>
          </w:p>
          <w:p w14:paraId="1D30B6E6"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pozwoleniem na budowę </w:t>
            </w:r>
            <w:r w:rsidRPr="002644FC">
              <w:rPr>
                <w:rFonts w:ascii="Times New Roman" w:hAnsi="Times New Roman" w:cs="Times New Roman"/>
              </w:rPr>
              <w:t>lub</w:t>
            </w:r>
            <w:r w:rsidRPr="002644FC">
              <w:rPr>
                <w:rFonts w:ascii="Times New Roman" w:hAnsi="Times New Roman" w:cs="Times New Roman"/>
                <w:color w:val="000000"/>
              </w:rPr>
              <w:t xml:space="preserve"> zgłoszeniem budowy, o którym mowa w art. 29 ust. 1 pkt 1 ustawy z dnia 7 lipca 1994 r. – Prawo budowlane, do którego organ administracji architektoniczno-budowlanej nie wniósł sprzeciwu; </w:t>
            </w:r>
          </w:p>
          <w:p w14:paraId="70E5571D"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sprawozdaniem finansowym dewelopera za ostatnie dwa lata, a w przypadku: </w:t>
            </w:r>
          </w:p>
          <w:p w14:paraId="294BF144" w14:textId="77777777" w:rsidR="0085227C" w:rsidRPr="002644FC" w:rsidRDefault="0085227C" w:rsidP="0085227C">
            <w:pPr>
              <w:numPr>
                <w:ilvl w:val="0"/>
                <w:numId w:val="6"/>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prowadzenia działalności przez okres krótszy niż dwa lata – sprawozdaniem finansowym za okres ostatniego roku, </w:t>
            </w:r>
          </w:p>
          <w:p w14:paraId="61738FBF" w14:textId="77777777" w:rsidR="0085227C" w:rsidRPr="002644FC" w:rsidRDefault="0085227C" w:rsidP="0085227C">
            <w:pPr>
              <w:numPr>
                <w:ilvl w:val="0"/>
                <w:numId w:val="6"/>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realizacji inwestycji przez spółkę celową – sprawozdaniem spółki dominującej oraz spółki celowej; </w:t>
            </w:r>
          </w:p>
          <w:p w14:paraId="295E8E9F"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projektem budowlanym; </w:t>
            </w:r>
          </w:p>
          <w:p w14:paraId="2B922362"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decyzją o pozwoleniu na użytkowanie budynku lub zawiadomieniem o zakończeniu budowy, do którego organ nadzoru budowlanego nie wniósł sprzeciwu; </w:t>
            </w:r>
          </w:p>
          <w:p w14:paraId="2064343B"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zaświadczeniem o samodzielności lokalu; </w:t>
            </w:r>
          </w:p>
          <w:p w14:paraId="3F3475CE"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aktem ustanowienia odrębnej własności lokalu;</w:t>
            </w:r>
          </w:p>
          <w:p w14:paraId="5A98266B" w14:textId="77777777" w:rsidR="0085227C" w:rsidRPr="002644FC" w:rsidRDefault="0085227C" w:rsidP="0085227C">
            <w:pPr>
              <w:numPr>
                <w:ilvl w:val="0"/>
                <w:numId w:val="4"/>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dokumentem potwierdzającym:</w:t>
            </w:r>
          </w:p>
          <w:p w14:paraId="1A06B4C2" w14:textId="58DD2CD9" w:rsidR="0085227C" w:rsidRPr="002644FC" w:rsidRDefault="0085227C" w:rsidP="0085227C">
            <w:pPr>
              <w:numPr>
                <w:ilvl w:val="0"/>
                <w:numId w:val="7"/>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zgodę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ustanowienie odrębnej własności lokalu mieszkalnego i przeniesienie jego własności na nabywcę po wpłacie pełnej ceny przez nabywcę lub zobowiązanie do jej udzielenia, jeżeli takie obciążenie istnieje, albo zgodę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0E5140CF" w14:textId="6C7EBDD9" w:rsidR="0085227C" w:rsidRPr="002644FC" w:rsidRDefault="0085227C" w:rsidP="0085227C">
            <w:pPr>
              <w:numPr>
                <w:ilvl w:val="0"/>
                <w:numId w:val="7"/>
              </w:num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w przypadku umów, o których mowa w art. 2 ust. 2 ustawy z dnia 20 maja 2021 r. o ochronie praw nabywcy lokalu mieszkalnego lub domu jednorodzinnego oraz Deweloperskim Funduszu Gwarancyjnym, zgodę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przeniesienie własności lokalu użytkowego na nabywcę po wpłacie pełnej ceny przez nabywcę lub zobowiązanie do udzielenia takiej zgody, jeżeli takie obciążenie istnieje, albo zgodę banku lub innego wierzyciela hipotecznego na </w:t>
            </w:r>
            <w:r w:rsidR="000C7EAC" w:rsidRPr="002644FC">
              <w:rPr>
                <w:rFonts w:ascii="Times New Roman" w:hAnsi="Times New Roman" w:cs="Times New Roman"/>
                <w:color w:val="000000"/>
              </w:rPr>
              <w:t>bez obciążeniowe</w:t>
            </w:r>
            <w:r w:rsidRPr="002644FC">
              <w:rPr>
                <w:rFonts w:ascii="Times New Roman" w:hAnsi="Times New Roman" w:cs="Times New Roman"/>
                <w:color w:val="000000"/>
              </w:rPr>
              <w:t xml:space="preserve"> przeniesienie na nabywcę ułamkowej części własności lokalu użytkowego po wpłacie pełnej ceny przez nabywcę lub zobowiązanie do udzielenia takiej zgody, jeżeli takie obciążenie istnieje.</w:t>
            </w:r>
          </w:p>
          <w:p w14:paraId="5E2FFFDE"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p>
          <w:p w14:paraId="7277CA1A"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III. Informacja: </w:t>
            </w:r>
          </w:p>
          <w:p w14:paraId="78913B35" w14:textId="1F1DED53"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Środki pieniężne zgromadzone </w:t>
            </w:r>
            <w:r w:rsidRPr="002644FC">
              <w:rPr>
                <w:rFonts w:ascii="Times New Roman" w:hAnsi="Times New Roman" w:cs="Times New Roman"/>
              </w:rPr>
              <w:t xml:space="preserve">w </w:t>
            </w:r>
            <w:r w:rsidRPr="002644FC">
              <w:rPr>
                <w:rFonts w:ascii="Times New Roman" w:hAnsi="Times New Roman" w:cs="Times New Roman"/>
                <w:b/>
              </w:rPr>
              <w:t>Banku Polskiej Spółdzielczości S.A.</w:t>
            </w:r>
            <w:r>
              <w:rPr>
                <w:rFonts w:ascii="Times New Roman" w:hAnsi="Times New Roman" w:cs="Times New Roman"/>
                <w:b/>
              </w:rPr>
              <w:t xml:space="preserve"> </w:t>
            </w:r>
            <w:r w:rsidRPr="002644FC">
              <w:rPr>
                <w:rFonts w:ascii="Times New Roman" w:hAnsi="Times New Roman" w:cs="Times New Roman"/>
                <w:b/>
              </w:rPr>
              <w:t>,</w:t>
            </w:r>
            <w:r>
              <w:rPr>
                <w:rFonts w:ascii="Times New Roman" w:hAnsi="Times New Roman" w:cs="Times New Roman"/>
                <w:b/>
              </w:rPr>
              <w:t xml:space="preserve"> </w:t>
            </w:r>
            <w:r w:rsidRPr="002644FC">
              <w:rPr>
                <w:rFonts w:ascii="Times New Roman" w:hAnsi="Times New Roman" w:cs="Times New Roman"/>
                <w:color w:val="000000"/>
              </w:rPr>
              <w:t xml:space="preserve">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2020 r. poz. 842 oraz z 2021 r. poz. 680 i 1177). </w:t>
            </w:r>
          </w:p>
          <w:p w14:paraId="76995284"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Informacje podstawowe o obowiązkowym systemie gwarantowania depozytów: </w:t>
            </w:r>
          </w:p>
          <w:p w14:paraId="72FF924D"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ochrona środków dotyczy sytuacji spełnienia warunku gwarancji wobec </w:t>
            </w:r>
            <w:r w:rsidRPr="002644FC">
              <w:rPr>
                <w:rFonts w:ascii="Times New Roman" w:hAnsi="Times New Roman" w:cs="Times New Roman"/>
                <w:b/>
              </w:rPr>
              <w:t>Banku Polskiej Spółdzielczości S.A.</w:t>
            </w:r>
          </w:p>
          <w:p w14:paraId="519C9A05"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7FCD8A01"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 </w:t>
            </w:r>
          </w:p>
          <w:p w14:paraId="0B34408D"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 </w:t>
            </w:r>
          </w:p>
          <w:p w14:paraId="6E9D222F"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wypłata środków gwarantowanych – co do zasady – następuje w terminie 7 dni roboczych od dnia spełnienia warunku gwarancji wobec banku, </w:t>
            </w:r>
          </w:p>
          <w:p w14:paraId="1D35516C"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wypłata środków gwarantowanych jest dokonywana w złotych, </w:t>
            </w:r>
          </w:p>
          <w:p w14:paraId="218168E3" w14:textId="77777777" w:rsidR="0085227C" w:rsidRPr="002644FC" w:rsidRDefault="0085227C" w:rsidP="0085227C">
            <w:pPr>
              <w:numPr>
                <w:ilvl w:val="0"/>
                <w:numId w:val="5"/>
              </w:numPr>
              <w:pBdr>
                <w:top w:val="nil"/>
                <w:left w:val="nil"/>
                <w:bottom w:val="nil"/>
                <w:right w:val="nil"/>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rPr>
              <w:t>Bank Polskiej Spółdzielczości S.A., korzysta także z następujących znaków towarowych: BRAK</w:t>
            </w:r>
          </w:p>
          <w:p w14:paraId="7CA19F55"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Dalsze informacje na temat systemu gwarantowania depozytów można uzyskać na stronie internetowej Bankowego Funduszu Gwarancyjnego: https://www.bfg.pl/. </w:t>
            </w:r>
          </w:p>
          <w:p w14:paraId="5F6A7C09"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Informacja zamieszczana w przypadku zawarcia umowy mieszkaniowego rachunku powierniczego z oddziałem instytucji kredytowej w rozumieniu art. 4 ust. 1 pkt 18 ustawy z dnia 29 sierpnia 1997 r. – Prawo bankowe (Dz. U. z 2020 r. poz. 1896, 2320 i 2419 oraz z 2021 r. poz. 432, 680, 815 i 1177). </w:t>
            </w:r>
          </w:p>
          <w:p w14:paraId="13253E5D"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p w14:paraId="16D62824"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rPr>
            </w:pPr>
          </w:p>
          <w:p w14:paraId="30CEA2F4" w14:textId="77777777" w:rsidR="0085227C" w:rsidRPr="002644FC" w:rsidRDefault="0085227C" w:rsidP="0085227C">
            <w:pPr>
              <w:spacing w:line="276" w:lineRule="auto"/>
              <w:ind w:left="0" w:hanging="2"/>
              <w:jc w:val="both"/>
              <w:rPr>
                <w:rFonts w:ascii="Times New Roman" w:hAnsi="Times New Roman" w:cs="Times New Roman"/>
                <w:b/>
              </w:rPr>
            </w:pPr>
            <w:r w:rsidRPr="002644FC">
              <w:rPr>
                <w:rFonts w:ascii="Times New Roman" w:hAnsi="Times New Roman" w:cs="Times New Roman"/>
                <w:b/>
              </w:rPr>
              <w:t>WAŻNE:</w:t>
            </w:r>
          </w:p>
          <w:p w14:paraId="024E3520" w14:textId="733FEF17" w:rsidR="0085227C" w:rsidRPr="00CB4BB0" w:rsidRDefault="0085227C" w:rsidP="0085227C">
            <w:pPr>
              <w:spacing w:line="276" w:lineRule="auto"/>
              <w:ind w:left="0" w:hanging="2"/>
              <w:jc w:val="both"/>
              <w:rPr>
                <w:rFonts w:ascii="Times New Roman" w:hAnsi="Times New Roman" w:cs="Times New Roman"/>
                <w:b/>
                <w:bCs/>
                <w:color w:val="000000" w:themeColor="text1"/>
              </w:rPr>
            </w:pPr>
            <w:r w:rsidRPr="00CB4BB0">
              <w:rPr>
                <w:rFonts w:ascii="Times New Roman" w:hAnsi="Times New Roman" w:cs="Times New Roman"/>
                <w:b/>
                <w:bCs/>
                <w:color w:val="000000" w:themeColor="text1"/>
              </w:rPr>
              <w:t>Decyzją Starosty Krakowskiego</w:t>
            </w:r>
            <w:r w:rsidRPr="00FA551C">
              <w:rPr>
                <w:rFonts w:ascii="Times New Roman" w:hAnsi="Times New Roman" w:cs="Times New Roman"/>
                <w:b/>
                <w:bCs/>
              </w:rPr>
              <w:t xml:space="preserve"> (</w:t>
            </w:r>
            <w:r w:rsidRPr="00CB4BB0">
              <w:rPr>
                <w:rFonts w:ascii="Times New Roman" w:hAnsi="Times New Roman" w:cs="Times New Roman"/>
                <w:b/>
                <w:bCs/>
                <w:color w:val="000000" w:themeColor="text1"/>
              </w:rPr>
              <w:t>pismo do wglądu) dotyczy wyłączenia</w:t>
            </w:r>
            <w:r w:rsidR="000C7EAC" w:rsidRPr="00CB4BB0">
              <w:rPr>
                <w:rFonts w:ascii="Times New Roman" w:hAnsi="Times New Roman" w:cs="Times New Roman"/>
                <w:b/>
                <w:bCs/>
                <w:color w:val="000000" w:themeColor="text1"/>
              </w:rPr>
              <w:t xml:space="preserve"> </w:t>
            </w:r>
            <w:r w:rsidRPr="00CB4BB0">
              <w:rPr>
                <w:rFonts w:ascii="Times New Roman" w:hAnsi="Times New Roman" w:cs="Times New Roman"/>
                <w:b/>
                <w:bCs/>
                <w:color w:val="000000" w:themeColor="text1"/>
              </w:rPr>
              <w:t>gruntów z produkcji rolnej,</w:t>
            </w:r>
          </w:p>
          <w:p w14:paraId="0D58AEDF" w14:textId="6E16062B" w:rsidR="0085227C" w:rsidRPr="00CB4BB0" w:rsidRDefault="0085227C" w:rsidP="0085227C">
            <w:pPr>
              <w:spacing w:line="276" w:lineRule="auto"/>
              <w:ind w:left="0" w:hanging="2"/>
              <w:jc w:val="both"/>
              <w:rPr>
                <w:rFonts w:ascii="Times New Roman" w:hAnsi="Times New Roman" w:cs="Times New Roman"/>
                <w:color w:val="000000" w:themeColor="text1"/>
              </w:rPr>
            </w:pPr>
            <w:r w:rsidRPr="00CB4BB0">
              <w:rPr>
                <w:rFonts w:ascii="Times New Roman" w:hAnsi="Times New Roman" w:cs="Times New Roman"/>
                <w:b/>
                <w:bCs/>
                <w:color w:val="000000" w:themeColor="text1"/>
              </w:rPr>
              <w:t>nakłada na właściciela gruntu (wszyscy Właściciele mieszkań B1</w:t>
            </w:r>
            <w:r w:rsidR="00AD4EA5">
              <w:rPr>
                <w:rFonts w:ascii="Times New Roman" w:hAnsi="Times New Roman" w:cs="Times New Roman"/>
                <w:b/>
                <w:bCs/>
                <w:color w:val="000000" w:themeColor="text1"/>
              </w:rPr>
              <w:t>,</w:t>
            </w:r>
            <w:r w:rsidRPr="00CB4BB0">
              <w:rPr>
                <w:rFonts w:ascii="Times New Roman" w:hAnsi="Times New Roman" w:cs="Times New Roman"/>
                <w:b/>
                <w:bCs/>
                <w:color w:val="000000" w:themeColor="text1"/>
              </w:rPr>
              <w:t>B2</w:t>
            </w:r>
            <w:r w:rsidR="00AD4EA5">
              <w:rPr>
                <w:rFonts w:ascii="Times New Roman" w:hAnsi="Times New Roman" w:cs="Times New Roman"/>
                <w:b/>
                <w:bCs/>
                <w:color w:val="000000" w:themeColor="text1"/>
              </w:rPr>
              <w:t>,B3</w:t>
            </w:r>
            <w:r w:rsidRPr="00CB4BB0">
              <w:rPr>
                <w:rFonts w:ascii="Times New Roman" w:hAnsi="Times New Roman" w:cs="Times New Roman"/>
                <w:b/>
                <w:bCs/>
                <w:color w:val="000000" w:themeColor="text1"/>
              </w:rPr>
              <w:t>) opłatę roczną z tytułu</w:t>
            </w:r>
            <w:r w:rsidR="000C7EAC" w:rsidRPr="00CB4BB0">
              <w:rPr>
                <w:rFonts w:ascii="Times New Roman" w:hAnsi="Times New Roman" w:cs="Times New Roman"/>
                <w:b/>
                <w:bCs/>
                <w:color w:val="000000" w:themeColor="text1"/>
              </w:rPr>
              <w:t xml:space="preserve"> </w:t>
            </w:r>
            <w:r w:rsidRPr="00CB4BB0">
              <w:rPr>
                <w:rFonts w:ascii="Times New Roman" w:hAnsi="Times New Roman" w:cs="Times New Roman"/>
                <w:b/>
                <w:bCs/>
                <w:color w:val="000000" w:themeColor="text1"/>
              </w:rPr>
              <w:t>użytkowania na cele nierolnicze, uiszczoną przez okres 10 lat</w:t>
            </w:r>
            <w:r w:rsidRPr="00CB4BB0">
              <w:rPr>
                <w:rFonts w:ascii="Times New Roman" w:hAnsi="Times New Roman" w:cs="Times New Roman"/>
                <w:color w:val="000000" w:themeColor="text1"/>
              </w:rPr>
              <w:t>.</w:t>
            </w:r>
          </w:p>
          <w:p w14:paraId="1E3954DE"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rPr>
            </w:pPr>
          </w:p>
        </w:tc>
      </w:tr>
      <w:tr w:rsidR="0085227C" w:rsidRPr="002644FC" w14:paraId="0543177E" w14:textId="77777777" w:rsidTr="00AD4EA5">
        <w:trPr>
          <w:trHeight w:val="72"/>
        </w:trPr>
        <w:tc>
          <w:tcPr>
            <w:tcW w:w="10530" w:type="dxa"/>
            <w:gridSpan w:val="5"/>
            <w:tcBorders>
              <w:top w:val="single" w:sz="4" w:space="0" w:color="000000"/>
              <w:left w:val="single" w:sz="6" w:space="0" w:color="000000"/>
              <w:bottom w:val="single" w:sz="6" w:space="0" w:color="000000"/>
              <w:right w:val="single" w:sz="6" w:space="0" w:color="000000"/>
            </w:tcBorders>
          </w:tcPr>
          <w:p w14:paraId="094DB5C6" w14:textId="77777777" w:rsidR="0085227C" w:rsidRPr="002644FC" w:rsidRDefault="0085227C" w:rsidP="0085227C">
            <w:pPr>
              <w:pBdr>
                <w:top w:val="nil"/>
                <w:left w:val="nil"/>
                <w:bottom w:val="nil"/>
                <w:right w:val="nil"/>
                <w:between w:val="nil"/>
              </w:pBdr>
              <w:spacing w:line="240" w:lineRule="auto"/>
              <w:ind w:left="0" w:right="142"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CZĘŚĆ INDYWIDUALNA</w:t>
            </w:r>
          </w:p>
        </w:tc>
      </w:tr>
      <w:tr w:rsidR="0085227C" w:rsidRPr="002644FC" w14:paraId="6F0CD5A6"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9E8F6D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Cena lokalu mieszkalnego albo domu jednorodzinnego</w:t>
            </w:r>
          </w:p>
        </w:tc>
        <w:tc>
          <w:tcPr>
            <w:tcW w:w="6435" w:type="dxa"/>
            <w:gridSpan w:val="4"/>
            <w:tcBorders>
              <w:top w:val="single" w:sz="6" w:space="0" w:color="000000"/>
              <w:left w:val="single" w:sz="6" w:space="0" w:color="000000"/>
              <w:bottom w:val="single" w:sz="6" w:space="0" w:color="000000"/>
              <w:right w:val="single" w:sz="6" w:space="0" w:color="000000"/>
            </w:tcBorders>
          </w:tcPr>
          <w:p w14:paraId="79528D8A" w14:textId="0224E678"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 xml:space="preserve">Cena za lokal wynosi od </w:t>
            </w:r>
            <w:r w:rsidR="0048509C">
              <w:rPr>
                <w:rFonts w:ascii="Times New Roman" w:hAnsi="Times New Roman" w:cs="Times New Roman"/>
              </w:rPr>
              <w:t>950</w:t>
            </w:r>
            <w:r w:rsidR="00E46D60">
              <w:rPr>
                <w:rFonts w:ascii="Times New Roman" w:hAnsi="Times New Roman" w:cs="Times New Roman"/>
              </w:rPr>
              <w:t>.000-</w:t>
            </w:r>
            <w:r w:rsidR="0048509C">
              <w:rPr>
                <w:rFonts w:ascii="Times New Roman" w:hAnsi="Times New Roman" w:cs="Times New Roman"/>
              </w:rPr>
              <w:t>1.2</w:t>
            </w:r>
            <w:r w:rsidR="00E46D60">
              <w:rPr>
                <w:rFonts w:ascii="Times New Roman" w:hAnsi="Times New Roman" w:cs="Times New Roman"/>
              </w:rPr>
              <w:t>00</w:t>
            </w:r>
            <w:r w:rsidR="0048509C">
              <w:rPr>
                <w:rFonts w:ascii="Times New Roman" w:hAnsi="Times New Roman" w:cs="Times New Roman"/>
              </w:rPr>
              <w:t xml:space="preserve"> </w:t>
            </w:r>
            <w:r w:rsidR="00E46D60">
              <w:rPr>
                <w:rFonts w:ascii="Times New Roman" w:hAnsi="Times New Roman" w:cs="Times New Roman"/>
              </w:rPr>
              <w:t>000zł</w:t>
            </w:r>
          </w:p>
        </w:tc>
      </w:tr>
      <w:tr w:rsidR="0085227C" w:rsidRPr="002644FC" w14:paraId="75FCF4EB"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5A6D3E8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Powierzchnia użytkowa lokalu mieszkalnego albo domu jednorodzinnego</w:t>
            </w:r>
          </w:p>
        </w:tc>
        <w:tc>
          <w:tcPr>
            <w:tcW w:w="6435" w:type="dxa"/>
            <w:gridSpan w:val="4"/>
            <w:tcBorders>
              <w:top w:val="single" w:sz="6" w:space="0" w:color="000000"/>
              <w:left w:val="single" w:sz="6" w:space="0" w:color="000000"/>
              <w:bottom w:val="single" w:sz="6" w:space="0" w:color="000000"/>
              <w:right w:val="single" w:sz="6" w:space="0" w:color="000000"/>
            </w:tcBorders>
          </w:tcPr>
          <w:p w14:paraId="028894DB" w14:textId="77777777" w:rsidR="00AD4EA5" w:rsidRPr="00AD4EA5" w:rsidRDefault="00AD4EA5" w:rsidP="00AD4EA5">
            <w:pPr>
              <w:spacing w:line="276" w:lineRule="auto"/>
              <w:ind w:left="0" w:hanging="2"/>
              <w:rPr>
                <w:rFonts w:ascii="Times New Roman" w:hAnsi="Times New Roman" w:cs="Times New Roman"/>
                <w:color w:val="000000" w:themeColor="text1"/>
              </w:rPr>
            </w:pPr>
            <w:r w:rsidRPr="00AD4EA5">
              <w:rPr>
                <w:rFonts w:ascii="Times New Roman" w:hAnsi="Times New Roman" w:cs="Times New Roman"/>
                <w:color w:val="000000" w:themeColor="text1"/>
              </w:rPr>
              <w:t>Parter 44,90 m2 i poddasze powierzchnia użytkowa 44m2, łącznie: 88,90m2, z garażem 112,02</w:t>
            </w:r>
          </w:p>
          <w:p w14:paraId="2DFA4A31" w14:textId="77777777" w:rsidR="0085227C" w:rsidRPr="0048509C" w:rsidRDefault="0085227C" w:rsidP="0085227C">
            <w:pPr>
              <w:pBdr>
                <w:top w:val="nil"/>
                <w:left w:val="nil"/>
                <w:bottom w:val="nil"/>
                <w:right w:val="nil"/>
                <w:between w:val="nil"/>
              </w:pBdr>
              <w:spacing w:line="240" w:lineRule="auto"/>
              <w:ind w:left="0" w:hanging="2"/>
              <w:rPr>
                <w:rFonts w:ascii="Times New Roman" w:hAnsi="Times New Roman" w:cs="Times New Roman"/>
                <w:color w:val="FF0000"/>
                <w:sz w:val="22"/>
                <w:szCs w:val="22"/>
              </w:rPr>
            </w:pPr>
          </w:p>
        </w:tc>
      </w:tr>
      <w:tr w:rsidR="0085227C" w:rsidRPr="002644FC" w14:paraId="736A4AAB"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044CC14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Cena m2 powierzchni użytkowej lokalu mieszkalnego albo domu jednorodzinnego</w:t>
            </w:r>
          </w:p>
        </w:tc>
        <w:tc>
          <w:tcPr>
            <w:tcW w:w="6435" w:type="dxa"/>
            <w:gridSpan w:val="4"/>
            <w:tcBorders>
              <w:top w:val="single" w:sz="6" w:space="0" w:color="000000"/>
              <w:left w:val="single" w:sz="6" w:space="0" w:color="000000"/>
              <w:bottom w:val="single" w:sz="6" w:space="0" w:color="000000"/>
              <w:right w:val="single" w:sz="6" w:space="0" w:color="000000"/>
            </w:tcBorders>
          </w:tcPr>
          <w:p w14:paraId="0F9F7579" w14:textId="599D1C47" w:rsidR="0085227C" w:rsidRPr="0048509C" w:rsidRDefault="0085227C" w:rsidP="0085227C">
            <w:pPr>
              <w:ind w:left="0" w:hanging="2"/>
              <w:rPr>
                <w:rFonts w:ascii="Times New Roman" w:hAnsi="Times New Roman" w:cs="Times New Roman"/>
                <w:color w:val="FF0000"/>
                <w:sz w:val="22"/>
                <w:szCs w:val="22"/>
              </w:rPr>
            </w:pPr>
            <w:r w:rsidRPr="00AD4EA5">
              <w:rPr>
                <w:rFonts w:ascii="Times New Roman" w:hAnsi="Times New Roman" w:cs="Times New Roman"/>
                <w:color w:val="000000" w:themeColor="text1"/>
              </w:rPr>
              <w:t xml:space="preserve">Cena za 1 m2 powierzchni domu wynosi: </w:t>
            </w:r>
            <w:r w:rsidR="00AD4EA5" w:rsidRPr="00AD4EA5">
              <w:rPr>
                <w:rFonts w:ascii="Times New Roman" w:hAnsi="Times New Roman" w:cs="Times New Roman"/>
                <w:color w:val="000000" w:themeColor="text1"/>
              </w:rPr>
              <w:t>8.480-10.712</w:t>
            </w:r>
            <w:r w:rsidRPr="00AD4EA5">
              <w:rPr>
                <w:rFonts w:ascii="Times New Roman" w:hAnsi="Times New Roman" w:cs="Times New Roman"/>
                <w:color w:val="000000" w:themeColor="text1"/>
              </w:rPr>
              <w:t>m2 brutto i jest uzależniona od wielkości przynależnej do domu działki oraz terminu sprzedaży</w:t>
            </w:r>
          </w:p>
        </w:tc>
      </w:tr>
      <w:tr w:rsidR="0085227C" w:rsidRPr="002644FC" w14:paraId="3E01A85B"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FBF664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Termin, do którego nastąpi przeniesienie prawa własności nieruchomości wynikającego z umowy deweloperskiej lub jednej z umów, o których mowa w art. 2 ust. 1 pkt 2, </w:t>
            </w:r>
          </w:p>
          <w:p w14:paraId="7CC46C43"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3 lub 5 lub ust. 2 ustawy z dnia 20 maja 2021 r. o ochronie praw nabywcy lokalu mieszkalnego lub domu jednorodzinnego oraz </w:t>
            </w:r>
          </w:p>
          <w:p w14:paraId="167A53C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Deweloperskim Funduszu </w:t>
            </w:r>
          </w:p>
          <w:p w14:paraId="6DEDDD4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Gwarancyjnym </w:t>
            </w:r>
          </w:p>
        </w:tc>
        <w:tc>
          <w:tcPr>
            <w:tcW w:w="6435" w:type="dxa"/>
            <w:gridSpan w:val="4"/>
            <w:tcBorders>
              <w:top w:val="single" w:sz="6" w:space="0" w:color="000000"/>
              <w:left w:val="single" w:sz="6" w:space="0" w:color="000000"/>
              <w:bottom w:val="single" w:sz="4" w:space="0" w:color="auto"/>
              <w:right w:val="single" w:sz="6" w:space="0" w:color="000000"/>
            </w:tcBorders>
          </w:tcPr>
          <w:p w14:paraId="594EC5A8" w14:textId="7D20ADD7" w:rsidR="0085227C" w:rsidRPr="002644FC" w:rsidRDefault="0034569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31.12.2027</w:t>
            </w:r>
          </w:p>
        </w:tc>
      </w:tr>
      <w:tr w:rsidR="0085227C" w:rsidRPr="002644FC" w14:paraId="66102F00" w14:textId="77777777" w:rsidTr="00AD4EA5">
        <w:trPr>
          <w:trHeight w:val="1824"/>
        </w:trPr>
        <w:tc>
          <w:tcPr>
            <w:tcW w:w="4095" w:type="dxa"/>
            <w:tcBorders>
              <w:top w:val="single" w:sz="6" w:space="0" w:color="000000"/>
              <w:left w:val="single" w:sz="6" w:space="0" w:color="000000"/>
              <w:bottom w:val="single" w:sz="4" w:space="0" w:color="auto"/>
              <w:right w:val="single" w:sz="6" w:space="0" w:color="000000"/>
            </w:tcBorders>
          </w:tcPr>
          <w:p w14:paraId="413D5791" w14:textId="11F97D2C"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Określenie położenia oraz istotnych cech domu jednorodzinnego albo budynku, w którym ma znajdować się lokal mieszkalny będący przedmiotem umowy rezerwacyjnej albo umowy deweloperskiej lub jednej z umów, o których mowa w art. 2 ust. 1 pkt 2, 3 lub 5 lub ust. 2 ustawy z dnia 20 maja 2021 r. o ochronie praw nabywcy lokalu mieszkalnego lub domu </w:t>
            </w:r>
          </w:p>
        </w:tc>
        <w:tc>
          <w:tcPr>
            <w:tcW w:w="3810" w:type="dxa"/>
            <w:gridSpan w:val="2"/>
            <w:tcBorders>
              <w:top w:val="single" w:sz="6" w:space="0" w:color="000000"/>
              <w:left w:val="single" w:sz="6" w:space="0" w:color="000000"/>
              <w:bottom w:val="single" w:sz="4" w:space="0" w:color="auto"/>
              <w:right w:val="single" w:sz="6" w:space="0" w:color="000000"/>
            </w:tcBorders>
          </w:tcPr>
          <w:p w14:paraId="695519E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Liczba kondygnacji</w:t>
            </w:r>
          </w:p>
        </w:tc>
        <w:tc>
          <w:tcPr>
            <w:tcW w:w="2625" w:type="dxa"/>
            <w:gridSpan w:val="2"/>
            <w:tcBorders>
              <w:top w:val="single" w:sz="6" w:space="0" w:color="000000"/>
              <w:left w:val="single" w:sz="6" w:space="0" w:color="000000"/>
              <w:bottom w:val="single" w:sz="4" w:space="0" w:color="auto"/>
              <w:right w:val="single" w:sz="6" w:space="0" w:color="000000"/>
            </w:tcBorders>
          </w:tcPr>
          <w:p w14:paraId="00D0D1E0" w14:textId="61202636"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sidRPr="002644FC">
              <w:rPr>
                <w:rFonts w:ascii="Times New Roman" w:hAnsi="Times New Roman" w:cs="Times New Roman"/>
                <w:b/>
                <w:color w:val="000000"/>
                <w:sz w:val="22"/>
                <w:szCs w:val="22"/>
              </w:rPr>
              <w:t>2</w:t>
            </w:r>
          </w:p>
        </w:tc>
      </w:tr>
      <w:tr w:rsidR="0085227C" w:rsidRPr="002644FC" w14:paraId="748110CB" w14:textId="77777777" w:rsidTr="00AD4EA5">
        <w:trPr>
          <w:trHeight w:val="721"/>
        </w:trPr>
        <w:tc>
          <w:tcPr>
            <w:tcW w:w="4095" w:type="dxa"/>
            <w:tcBorders>
              <w:top w:val="single" w:sz="4" w:space="0" w:color="auto"/>
              <w:left w:val="single" w:sz="6" w:space="0" w:color="000000"/>
              <w:bottom w:val="nil"/>
              <w:right w:val="single" w:sz="6" w:space="0" w:color="000000"/>
            </w:tcBorders>
          </w:tcPr>
          <w:p w14:paraId="6917BA3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jednorodzinnego oraz </w:t>
            </w:r>
          </w:p>
          <w:p w14:paraId="4E50EF4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Deweloperskim Funduszu </w:t>
            </w:r>
          </w:p>
          <w:p w14:paraId="581999C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Gwarancyjnym</w:t>
            </w:r>
          </w:p>
        </w:tc>
        <w:tc>
          <w:tcPr>
            <w:tcW w:w="3810" w:type="dxa"/>
            <w:gridSpan w:val="2"/>
            <w:tcBorders>
              <w:top w:val="single" w:sz="4" w:space="0" w:color="auto"/>
              <w:left w:val="single" w:sz="6" w:space="0" w:color="000000"/>
              <w:bottom w:val="single" w:sz="6" w:space="0" w:color="000000"/>
              <w:right w:val="single" w:sz="6" w:space="0" w:color="000000"/>
            </w:tcBorders>
          </w:tcPr>
          <w:p w14:paraId="692E273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625" w:type="dxa"/>
            <w:gridSpan w:val="2"/>
            <w:tcBorders>
              <w:top w:val="single" w:sz="4" w:space="0" w:color="auto"/>
              <w:left w:val="single" w:sz="6" w:space="0" w:color="000000"/>
              <w:bottom w:val="single" w:sz="6" w:space="0" w:color="000000"/>
              <w:right w:val="single" w:sz="6" w:space="0" w:color="000000"/>
            </w:tcBorders>
          </w:tcPr>
          <w:p w14:paraId="2AA419D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b/>
                <w:color w:val="000000"/>
                <w:sz w:val="22"/>
                <w:szCs w:val="22"/>
              </w:rPr>
            </w:pPr>
          </w:p>
        </w:tc>
      </w:tr>
      <w:tr w:rsidR="0085227C" w:rsidRPr="002644FC" w14:paraId="7C1108EC" w14:textId="77777777" w:rsidTr="00AD4EA5">
        <w:tc>
          <w:tcPr>
            <w:tcW w:w="4095" w:type="dxa"/>
            <w:tcBorders>
              <w:top w:val="nil"/>
              <w:left w:val="single" w:sz="6" w:space="0" w:color="000000"/>
              <w:bottom w:val="nil"/>
              <w:right w:val="single" w:sz="6" w:space="0" w:color="000000"/>
            </w:tcBorders>
          </w:tcPr>
          <w:p w14:paraId="15E80EC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028BF6A9"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Technologia wykonania</w:t>
            </w:r>
          </w:p>
        </w:tc>
        <w:tc>
          <w:tcPr>
            <w:tcW w:w="2625" w:type="dxa"/>
            <w:gridSpan w:val="2"/>
            <w:tcBorders>
              <w:top w:val="single" w:sz="6" w:space="0" w:color="000000"/>
              <w:left w:val="single" w:sz="6" w:space="0" w:color="000000"/>
              <w:bottom w:val="single" w:sz="6" w:space="0" w:color="000000"/>
              <w:right w:val="single" w:sz="6" w:space="0" w:color="000000"/>
            </w:tcBorders>
          </w:tcPr>
          <w:p w14:paraId="4E82695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murowana</w:t>
            </w:r>
          </w:p>
        </w:tc>
      </w:tr>
      <w:tr w:rsidR="0085227C" w:rsidRPr="002644FC" w14:paraId="6934F816" w14:textId="77777777" w:rsidTr="00AD4EA5">
        <w:trPr>
          <w:trHeight w:val="494"/>
        </w:trPr>
        <w:tc>
          <w:tcPr>
            <w:tcW w:w="4095" w:type="dxa"/>
            <w:tcBorders>
              <w:top w:val="nil"/>
              <w:left w:val="single" w:sz="6" w:space="0" w:color="000000"/>
              <w:bottom w:val="nil"/>
              <w:right w:val="single" w:sz="6" w:space="0" w:color="000000"/>
            </w:tcBorders>
          </w:tcPr>
          <w:p w14:paraId="34904B6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1EA9B06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Standard prac wykończeniowych w części wspólnej budynku i terenie wokół niego,</w:t>
            </w:r>
            <w:r w:rsidRPr="002644FC">
              <w:rPr>
                <w:rFonts w:ascii="Times New Roman" w:hAnsi="Times New Roman" w:cs="Times New Roman"/>
              </w:rPr>
              <w:t xml:space="preserve"> </w:t>
            </w:r>
            <w:r w:rsidRPr="002644FC">
              <w:rPr>
                <w:rFonts w:ascii="Times New Roman" w:hAnsi="Times New Roman" w:cs="Times New Roman"/>
                <w:color w:val="000000"/>
              </w:rPr>
              <w:t>stanowiącym część wspólną nieruchomości</w:t>
            </w:r>
          </w:p>
        </w:tc>
        <w:tc>
          <w:tcPr>
            <w:tcW w:w="2625" w:type="dxa"/>
            <w:gridSpan w:val="2"/>
            <w:tcBorders>
              <w:top w:val="single" w:sz="6" w:space="0" w:color="000000"/>
              <w:left w:val="single" w:sz="6" w:space="0" w:color="000000"/>
              <w:bottom w:val="single" w:sz="6" w:space="0" w:color="000000"/>
              <w:right w:val="single" w:sz="6" w:space="0" w:color="000000"/>
            </w:tcBorders>
          </w:tcPr>
          <w:p w14:paraId="6EE1D85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deweloperski</w:t>
            </w:r>
          </w:p>
        </w:tc>
      </w:tr>
      <w:tr w:rsidR="0085227C" w:rsidRPr="002644FC" w14:paraId="021F99B0" w14:textId="77777777" w:rsidTr="00AD4EA5">
        <w:tc>
          <w:tcPr>
            <w:tcW w:w="4095" w:type="dxa"/>
            <w:tcBorders>
              <w:top w:val="nil"/>
              <w:left w:val="single" w:sz="6" w:space="0" w:color="000000"/>
              <w:bottom w:val="nil"/>
              <w:right w:val="single" w:sz="6" w:space="0" w:color="000000"/>
            </w:tcBorders>
          </w:tcPr>
          <w:p w14:paraId="301E61A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1894E83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Liczba lokali w budynku</w:t>
            </w:r>
          </w:p>
        </w:tc>
        <w:tc>
          <w:tcPr>
            <w:tcW w:w="2625" w:type="dxa"/>
            <w:gridSpan w:val="2"/>
            <w:tcBorders>
              <w:top w:val="single" w:sz="6" w:space="0" w:color="000000"/>
              <w:left w:val="single" w:sz="6" w:space="0" w:color="000000"/>
              <w:bottom w:val="single" w:sz="6" w:space="0" w:color="000000"/>
              <w:right w:val="single" w:sz="6" w:space="0" w:color="000000"/>
            </w:tcBorders>
          </w:tcPr>
          <w:p w14:paraId="239E11D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2</w:t>
            </w:r>
          </w:p>
        </w:tc>
      </w:tr>
      <w:tr w:rsidR="0085227C" w:rsidRPr="002644FC" w14:paraId="53B7546B" w14:textId="77777777" w:rsidTr="00AD4EA5">
        <w:tc>
          <w:tcPr>
            <w:tcW w:w="4095" w:type="dxa"/>
            <w:tcBorders>
              <w:top w:val="nil"/>
              <w:left w:val="single" w:sz="6" w:space="0" w:color="000000"/>
              <w:bottom w:val="nil"/>
              <w:right w:val="single" w:sz="6" w:space="0" w:color="000000"/>
            </w:tcBorders>
          </w:tcPr>
          <w:p w14:paraId="11579EF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697A8C7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Liczba miejsc garażowych i postojowych</w:t>
            </w:r>
          </w:p>
        </w:tc>
        <w:tc>
          <w:tcPr>
            <w:tcW w:w="2625" w:type="dxa"/>
            <w:gridSpan w:val="2"/>
            <w:tcBorders>
              <w:top w:val="single" w:sz="6" w:space="0" w:color="000000"/>
              <w:left w:val="single" w:sz="6" w:space="0" w:color="000000"/>
              <w:bottom w:val="single" w:sz="6" w:space="0" w:color="000000"/>
              <w:right w:val="single" w:sz="6" w:space="0" w:color="000000"/>
            </w:tcBorders>
          </w:tcPr>
          <w:p w14:paraId="1D6C02E2"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6 dla całego budynku</w:t>
            </w:r>
          </w:p>
        </w:tc>
      </w:tr>
      <w:tr w:rsidR="0085227C" w:rsidRPr="002644FC" w14:paraId="4B4E33CC" w14:textId="77777777" w:rsidTr="00AD4EA5">
        <w:tc>
          <w:tcPr>
            <w:tcW w:w="4095" w:type="dxa"/>
            <w:tcBorders>
              <w:top w:val="nil"/>
              <w:left w:val="single" w:sz="6" w:space="0" w:color="000000"/>
              <w:bottom w:val="nil"/>
              <w:right w:val="single" w:sz="6" w:space="0" w:color="000000"/>
            </w:tcBorders>
          </w:tcPr>
          <w:p w14:paraId="3B2E6F2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7F6BF72C"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Dostępne media w budynku</w:t>
            </w:r>
          </w:p>
          <w:p w14:paraId="6BF64D6A"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625" w:type="dxa"/>
            <w:gridSpan w:val="2"/>
            <w:tcBorders>
              <w:top w:val="single" w:sz="6" w:space="0" w:color="000000"/>
              <w:left w:val="single" w:sz="6" w:space="0" w:color="000000"/>
              <w:bottom w:val="single" w:sz="6" w:space="0" w:color="000000"/>
              <w:right w:val="single" w:sz="6" w:space="0" w:color="000000"/>
            </w:tcBorders>
          </w:tcPr>
          <w:p w14:paraId="6304D437" w14:textId="6C258354"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18"/>
                <w:szCs w:val="18"/>
              </w:rPr>
            </w:pPr>
            <w:r w:rsidRPr="002644FC">
              <w:rPr>
                <w:rFonts w:ascii="Times New Roman" w:hAnsi="Times New Roman" w:cs="Times New Roman"/>
              </w:rPr>
              <w:t xml:space="preserve">Instalacja elektryczna, instalacja wodno-kanalizacyjna, instalacja C.O., </w:t>
            </w:r>
            <w:r w:rsidR="009D1809">
              <w:rPr>
                <w:rFonts w:ascii="Times New Roman" w:hAnsi="Times New Roman" w:cs="Times New Roman"/>
              </w:rPr>
              <w:t>pompa ciepła</w:t>
            </w:r>
            <w:r w:rsidRPr="002644FC">
              <w:rPr>
                <w:rFonts w:ascii="Times New Roman" w:hAnsi="Times New Roman" w:cs="Times New Roman"/>
              </w:rPr>
              <w:t>.</w:t>
            </w:r>
          </w:p>
        </w:tc>
      </w:tr>
      <w:tr w:rsidR="0085227C" w:rsidRPr="002644FC" w14:paraId="2BA9907B" w14:textId="77777777" w:rsidTr="00AD4EA5">
        <w:tc>
          <w:tcPr>
            <w:tcW w:w="4095" w:type="dxa"/>
            <w:tcBorders>
              <w:top w:val="nil"/>
              <w:left w:val="single" w:sz="6" w:space="0" w:color="000000"/>
              <w:bottom w:val="single" w:sz="6" w:space="0" w:color="000000"/>
              <w:right w:val="single" w:sz="6" w:space="0" w:color="000000"/>
            </w:tcBorders>
          </w:tcPr>
          <w:p w14:paraId="1225EF94"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3810" w:type="dxa"/>
            <w:gridSpan w:val="2"/>
            <w:tcBorders>
              <w:top w:val="single" w:sz="6" w:space="0" w:color="000000"/>
              <w:left w:val="single" w:sz="6" w:space="0" w:color="000000"/>
              <w:bottom w:val="single" w:sz="6" w:space="0" w:color="000000"/>
              <w:right w:val="single" w:sz="6" w:space="0" w:color="000000"/>
            </w:tcBorders>
          </w:tcPr>
          <w:p w14:paraId="5464CBC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Dostęp do drogi publicznej</w:t>
            </w:r>
          </w:p>
          <w:p w14:paraId="39EA1796"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p>
        </w:tc>
        <w:tc>
          <w:tcPr>
            <w:tcW w:w="2625" w:type="dxa"/>
            <w:gridSpan w:val="2"/>
            <w:tcBorders>
              <w:top w:val="single" w:sz="6" w:space="0" w:color="000000"/>
              <w:left w:val="single" w:sz="6" w:space="0" w:color="000000"/>
              <w:bottom w:val="single" w:sz="6" w:space="0" w:color="000000"/>
              <w:right w:val="single" w:sz="6" w:space="0" w:color="000000"/>
            </w:tcBorders>
          </w:tcPr>
          <w:p w14:paraId="6497B938" w14:textId="182677C8" w:rsidR="0085227C" w:rsidRPr="002644FC" w:rsidRDefault="0085227C" w:rsidP="0085227C">
            <w:pPr>
              <w:pBdr>
                <w:top w:val="nil"/>
                <w:left w:val="nil"/>
                <w:bottom w:val="nil"/>
                <w:right w:val="nil"/>
                <w:between w:val="nil"/>
              </w:pBdr>
              <w:spacing w:line="240" w:lineRule="auto"/>
              <w:ind w:left="0" w:hanging="2"/>
              <w:jc w:val="both"/>
              <w:rPr>
                <w:rFonts w:ascii="Times New Roman" w:hAnsi="Times New Roman" w:cs="Times New Roman"/>
                <w:color w:val="000000"/>
                <w:sz w:val="18"/>
                <w:szCs w:val="18"/>
              </w:rPr>
            </w:pPr>
            <w:r w:rsidRPr="002644FC">
              <w:rPr>
                <w:rFonts w:ascii="Times New Roman" w:hAnsi="Times New Roman" w:cs="Times New Roman"/>
              </w:rPr>
              <w:t>Dostęp do drogi publicznej- ul.</w:t>
            </w:r>
            <w:r>
              <w:rPr>
                <w:rFonts w:ascii="Times New Roman" w:hAnsi="Times New Roman" w:cs="Times New Roman"/>
              </w:rPr>
              <w:t xml:space="preserve"> </w:t>
            </w:r>
            <w:r w:rsidR="009D1809">
              <w:rPr>
                <w:rFonts w:ascii="Times New Roman" w:hAnsi="Times New Roman" w:cs="Times New Roman"/>
              </w:rPr>
              <w:t>Krakowskiej poprzez służebność gruntową po działce 153/9</w:t>
            </w:r>
          </w:p>
        </w:tc>
      </w:tr>
      <w:tr w:rsidR="0085227C" w:rsidRPr="002644FC" w14:paraId="3FC4B2CD"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2318912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Określenie usytuowania lokalu mieszkalnego w budynku, jeżeli przedsięwzięcie deweloperskie lub zadanie inwestycyjne dotyczy lokali mieszkalnych</w:t>
            </w:r>
          </w:p>
        </w:tc>
        <w:tc>
          <w:tcPr>
            <w:tcW w:w="6435" w:type="dxa"/>
            <w:gridSpan w:val="4"/>
            <w:tcBorders>
              <w:top w:val="single" w:sz="6" w:space="0" w:color="000000"/>
              <w:left w:val="single" w:sz="6" w:space="0" w:color="000000"/>
              <w:bottom w:val="single" w:sz="6" w:space="0" w:color="000000"/>
              <w:right w:val="single" w:sz="6" w:space="0" w:color="000000"/>
            </w:tcBorders>
          </w:tcPr>
          <w:p w14:paraId="00866B0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Parter/Poddasze</w:t>
            </w:r>
          </w:p>
        </w:tc>
      </w:tr>
      <w:tr w:rsidR="0085227C" w:rsidRPr="002644FC" w14:paraId="69B8A28F"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80C3258"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Określenie powierzchni użytkowej i układu pomieszczeń oraz zakresu i standardu prac wykończeniowych, do których wykonania zobowiązuje </w:t>
            </w:r>
          </w:p>
          <w:p w14:paraId="06F45767"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się deweloper</w:t>
            </w:r>
          </w:p>
        </w:tc>
        <w:tc>
          <w:tcPr>
            <w:tcW w:w="6435" w:type="dxa"/>
            <w:gridSpan w:val="4"/>
            <w:tcBorders>
              <w:top w:val="single" w:sz="6" w:space="0" w:color="000000"/>
              <w:left w:val="single" w:sz="6" w:space="0" w:color="000000"/>
              <w:bottom w:val="single" w:sz="6" w:space="0" w:color="000000"/>
              <w:right w:val="single" w:sz="6" w:space="0" w:color="000000"/>
            </w:tcBorders>
          </w:tcPr>
          <w:p w14:paraId="66C9C097" w14:textId="67EEB3BC" w:rsidR="0085227C" w:rsidRPr="00AD4EA5" w:rsidRDefault="0085227C" w:rsidP="0085227C">
            <w:pPr>
              <w:spacing w:line="276" w:lineRule="auto"/>
              <w:ind w:left="0" w:hanging="2"/>
              <w:rPr>
                <w:rFonts w:ascii="Times New Roman" w:hAnsi="Times New Roman" w:cs="Times New Roman"/>
                <w:color w:val="000000" w:themeColor="text1"/>
              </w:rPr>
            </w:pPr>
            <w:r w:rsidRPr="00AD4EA5">
              <w:rPr>
                <w:rFonts w:ascii="Times New Roman" w:hAnsi="Times New Roman" w:cs="Times New Roman"/>
                <w:color w:val="000000" w:themeColor="text1"/>
              </w:rPr>
              <w:t>Parter 4</w:t>
            </w:r>
            <w:r w:rsidR="00AD4EA5" w:rsidRPr="00AD4EA5">
              <w:rPr>
                <w:rFonts w:ascii="Times New Roman" w:hAnsi="Times New Roman" w:cs="Times New Roman"/>
                <w:color w:val="000000" w:themeColor="text1"/>
              </w:rPr>
              <w:t>4,90</w:t>
            </w:r>
            <w:r w:rsidRPr="00AD4EA5">
              <w:rPr>
                <w:rFonts w:ascii="Times New Roman" w:hAnsi="Times New Roman" w:cs="Times New Roman"/>
                <w:color w:val="000000" w:themeColor="text1"/>
              </w:rPr>
              <w:t xml:space="preserve"> m2 i poddasze powierzchnia użytkowa 4</w:t>
            </w:r>
            <w:r w:rsidR="00AD4EA5" w:rsidRPr="00AD4EA5">
              <w:rPr>
                <w:rFonts w:ascii="Times New Roman" w:hAnsi="Times New Roman" w:cs="Times New Roman"/>
                <w:color w:val="000000" w:themeColor="text1"/>
              </w:rPr>
              <w:t>4</w:t>
            </w:r>
            <w:r w:rsidRPr="00AD4EA5">
              <w:rPr>
                <w:rFonts w:ascii="Times New Roman" w:hAnsi="Times New Roman" w:cs="Times New Roman"/>
                <w:color w:val="000000" w:themeColor="text1"/>
              </w:rPr>
              <w:t xml:space="preserve">m2, łącznie: </w:t>
            </w:r>
            <w:r w:rsidR="00AD4EA5" w:rsidRPr="00AD4EA5">
              <w:rPr>
                <w:rFonts w:ascii="Times New Roman" w:hAnsi="Times New Roman" w:cs="Times New Roman"/>
                <w:color w:val="000000" w:themeColor="text1"/>
              </w:rPr>
              <w:t>88</w:t>
            </w:r>
            <w:r w:rsidRPr="00AD4EA5">
              <w:rPr>
                <w:rFonts w:ascii="Times New Roman" w:hAnsi="Times New Roman" w:cs="Times New Roman"/>
                <w:color w:val="000000" w:themeColor="text1"/>
              </w:rPr>
              <w:t>,</w:t>
            </w:r>
            <w:r w:rsidR="00AD4EA5" w:rsidRPr="00AD4EA5">
              <w:rPr>
                <w:rFonts w:ascii="Times New Roman" w:hAnsi="Times New Roman" w:cs="Times New Roman"/>
                <w:color w:val="000000" w:themeColor="text1"/>
              </w:rPr>
              <w:t>90</w:t>
            </w:r>
            <w:r w:rsidRPr="00AD4EA5">
              <w:rPr>
                <w:rFonts w:ascii="Times New Roman" w:hAnsi="Times New Roman" w:cs="Times New Roman"/>
                <w:color w:val="000000" w:themeColor="text1"/>
              </w:rPr>
              <w:t>m2</w:t>
            </w:r>
            <w:r w:rsidR="00AD4EA5" w:rsidRPr="00AD4EA5">
              <w:rPr>
                <w:rFonts w:ascii="Times New Roman" w:hAnsi="Times New Roman" w:cs="Times New Roman"/>
                <w:color w:val="000000" w:themeColor="text1"/>
              </w:rPr>
              <w:t>, z garażem 112,02</w:t>
            </w:r>
          </w:p>
          <w:p w14:paraId="64EE4735" w14:textId="77777777" w:rsidR="0085227C" w:rsidRPr="002644FC" w:rsidRDefault="0085227C" w:rsidP="0085227C">
            <w:pPr>
              <w:spacing w:line="276" w:lineRule="auto"/>
              <w:ind w:left="0" w:hanging="2"/>
              <w:rPr>
                <w:rFonts w:ascii="Times New Roman" w:hAnsi="Times New Roman" w:cs="Times New Roman"/>
              </w:rPr>
            </w:pPr>
            <w:r w:rsidRPr="002644FC">
              <w:rPr>
                <w:rFonts w:ascii="Times New Roman" w:hAnsi="Times New Roman" w:cs="Times New Roman"/>
              </w:rPr>
              <w:t>Podstawowy standard w którym zostaną oddane budynki:</w:t>
            </w:r>
          </w:p>
          <w:p w14:paraId="242E9ABE"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Konstrukcja budynku murowana, stropy żelbetowe:</w:t>
            </w:r>
          </w:p>
          <w:p w14:paraId="2AF32060"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FUNDAMENTY:</w:t>
            </w:r>
          </w:p>
          <w:p w14:paraId="4C2DC2F0"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Ławy fundamentowe: żelbetowe 60 cm, 30 cm, beton C20/25, stal AIIIN,</w:t>
            </w:r>
          </w:p>
          <w:p w14:paraId="129C56A5"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ŚCIANY ZEWNĘTRZNE:</w:t>
            </w:r>
          </w:p>
          <w:p w14:paraId="12B4A92C"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Fundamentowe – betonowe – pustak szalunkowy,</w:t>
            </w:r>
          </w:p>
          <w:p w14:paraId="37CABD6C"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Pozostałe pustak ceramiczny 25 cm,</w:t>
            </w:r>
          </w:p>
          <w:p w14:paraId="77D1BA2A"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ŚCIANY WEWNĘTRZNE:</w:t>
            </w:r>
          </w:p>
          <w:p w14:paraId="7AD31121" w14:textId="587E08A0" w:rsidR="0085227C" w:rsidRPr="00AD4EA5" w:rsidRDefault="0085227C" w:rsidP="00BC5B30">
            <w:pPr>
              <w:spacing w:before="240" w:after="240"/>
              <w:ind w:left="0" w:hanging="2"/>
              <w:rPr>
                <w:rFonts w:ascii="Times New Roman" w:hAnsi="Times New Roman" w:cs="Times New Roman"/>
                <w:color w:val="000000" w:themeColor="text1"/>
              </w:rPr>
            </w:pPr>
            <w:r w:rsidRPr="0034569C">
              <w:rPr>
                <w:rFonts w:ascii="Times New Roman" w:hAnsi="Times New Roman" w:cs="Times New Roman"/>
                <w:color w:val="000000" w:themeColor="text1"/>
              </w:rPr>
              <w:t>· Nośne ściany pustak ceramiczny 25 cm, 20 cm,</w:t>
            </w:r>
          </w:p>
          <w:p w14:paraId="0E45239D"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STROPY ŻELBETOWE:</w:t>
            </w:r>
          </w:p>
          <w:p w14:paraId="0D7404FF" w14:textId="77777777" w:rsidR="0085227C" w:rsidRPr="00BC5B30" w:rsidRDefault="0085227C" w:rsidP="0085227C">
            <w:pPr>
              <w:spacing w:before="240" w:after="240"/>
              <w:ind w:left="0" w:hanging="2"/>
              <w:rPr>
                <w:rFonts w:ascii="Times New Roman" w:hAnsi="Times New Roman" w:cs="Times New Roman"/>
              </w:rPr>
            </w:pPr>
            <w:r w:rsidRPr="00BC5B30">
              <w:rPr>
                <w:rFonts w:ascii="Times New Roman" w:hAnsi="Times New Roman" w:cs="Times New Roman"/>
              </w:rPr>
              <w:t>-gr. 15 cm, beton C20/25, stal AIIIN</w:t>
            </w:r>
          </w:p>
          <w:p w14:paraId="36F05EA3"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WIĘŹBA DACHOWA DREWNIANA:</w:t>
            </w:r>
          </w:p>
          <w:p w14:paraId="3E6B6F4D"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Krokwie 8*18 z drewna klasy C24,</w:t>
            </w:r>
          </w:p>
          <w:p w14:paraId="3A99BFE1"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Jętki 2*8*18 z drewna klasy C24,</w:t>
            </w:r>
          </w:p>
          <w:p w14:paraId="3762EB96"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Murłaty 16*16 z drewna klasy C24,</w:t>
            </w:r>
          </w:p>
          <w:p w14:paraId="68F4B2F4"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Płatwie 20*25 z drewna klasy C24,</w:t>
            </w:r>
          </w:p>
          <w:p w14:paraId="0E823633"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DACH:</w:t>
            </w:r>
          </w:p>
          <w:p w14:paraId="34660A29"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Dwuspadowy o kącie nachylenia połaci głównych 42o ,</w:t>
            </w:r>
          </w:p>
          <w:p w14:paraId="49A0933F"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Kryty blachą płaską na rąbek,</w:t>
            </w:r>
          </w:p>
          <w:p w14:paraId="303DB540"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Dach nad lukarnami dwuspadowy, kryty blachą płaską na rąbek,</w:t>
            </w:r>
          </w:p>
          <w:p w14:paraId="4A5F182A"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IZOLACJE:</w:t>
            </w:r>
          </w:p>
          <w:p w14:paraId="3D2EDAC6" w14:textId="1D8B7560"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xml:space="preserve"> Cieplna: dach - pianka poliuretanowa otwartokmórkowa 25 cm</w:t>
            </w:r>
            <w:r w:rsidR="009D1809">
              <w:rPr>
                <w:rFonts w:ascii="Times New Roman" w:hAnsi="Times New Roman" w:cs="Times New Roman"/>
              </w:rPr>
              <w:t xml:space="preserve"> (tylko nad częścia mieszkalna)</w:t>
            </w:r>
            <w:r w:rsidRPr="002644FC">
              <w:rPr>
                <w:rFonts w:ascii="Times New Roman" w:hAnsi="Times New Roman" w:cs="Times New Roman"/>
              </w:rPr>
              <w:t>, ściany - zewnętrzne styropian 20 cm, podłogi na gruncie - styropian 15 i 10 cm, ściany fundamentowe - styropian 15 cm,· Akustyczna: strop nad parterem - styropian 10 cm,· Przeciwwilgociowe: pozioma ścian fundamentowych – papa asfaltowa, podłogi na gruncie – folia polietylenowa gr. Min. 0,3 mm (należy zachować ciągłość izolacji poziomej i wyprowadzić ją po zewnętrznej stronie ścian min. 35 cm nad poziom gruntu, pionowa ścian fundamentowych – masa bitumiczna lub dysperbit,</w:t>
            </w:r>
          </w:p>
          <w:p w14:paraId="498BBDC3"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Paroprzepuszczalna: nad krokwiami folia o wysokiej paro przepuszczalności,</w:t>
            </w:r>
          </w:p>
          <w:p w14:paraId="10FBC7E5"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Paroszczelna: folia polietylenowa w stropie nad parterem i w stropodachu,</w:t>
            </w:r>
          </w:p>
          <w:p w14:paraId="26305ECE"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WYKOŃCZENIE WEWNĘTRZNE:</w:t>
            </w:r>
          </w:p>
          <w:p w14:paraId="10EBF80C" w14:textId="0000B0A9" w:rsidR="0034569C" w:rsidRDefault="0085227C" w:rsidP="0034569C">
            <w:pPr>
              <w:spacing w:before="240" w:after="240"/>
              <w:ind w:left="0" w:hanging="2"/>
              <w:rPr>
                <w:rFonts w:ascii="Times New Roman" w:hAnsi="Times New Roman" w:cs="Times New Roman"/>
              </w:rPr>
            </w:pPr>
            <w:r w:rsidRPr="002644FC">
              <w:rPr>
                <w:rFonts w:ascii="Times New Roman" w:hAnsi="Times New Roman" w:cs="Times New Roman"/>
              </w:rPr>
              <w:t>· Tynki gipsowe,</w:t>
            </w:r>
          </w:p>
          <w:p w14:paraId="717062C2" w14:textId="1B592A55" w:rsidR="0034569C" w:rsidRPr="002644FC" w:rsidRDefault="0034569C" w:rsidP="0034569C">
            <w:pPr>
              <w:spacing w:before="240" w:after="240"/>
              <w:ind w:left="0" w:hanging="2"/>
              <w:rPr>
                <w:rFonts w:ascii="Times New Roman" w:hAnsi="Times New Roman" w:cs="Times New Roman"/>
              </w:rPr>
            </w:pPr>
            <w:r>
              <w:rPr>
                <w:rFonts w:ascii="Times New Roman" w:hAnsi="Times New Roman" w:cs="Times New Roman"/>
              </w:rPr>
              <w:t xml:space="preserve">- </w:t>
            </w:r>
            <w:r w:rsidRPr="0034569C">
              <w:rPr>
                <w:rFonts w:ascii="Times New Roman" w:hAnsi="Times New Roman" w:cs="Times New Roman"/>
              </w:rPr>
              <w:t>Posadzka w garażu: płyta konstrukcyjna betonowa, bez warstwy wylewki wyrównującej lub wykończeniowej.</w:t>
            </w:r>
          </w:p>
          <w:p w14:paraId="47B8E70D" w14:textId="77777777" w:rsidR="0085227C" w:rsidRPr="002644FC" w:rsidRDefault="0085227C" w:rsidP="0085227C">
            <w:pPr>
              <w:spacing w:before="240" w:after="240"/>
              <w:ind w:left="0" w:hanging="2"/>
              <w:rPr>
                <w:rFonts w:ascii="Times New Roman" w:hAnsi="Times New Roman" w:cs="Times New Roman"/>
                <w:b/>
              </w:rPr>
            </w:pPr>
            <w:r w:rsidRPr="002644FC">
              <w:rPr>
                <w:rFonts w:ascii="Times New Roman" w:hAnsi="Times New Roman" w:cs="Times New Roman"/>
                <w:b/>
              </w:rPr>
              <w:t>WYKOŃCZENIE ZEWNĘTRZNE:</w:t>
            </w:r>
          </w:p>
          <w:p w14:paraId="1B84AAE7"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Stolarka zewnętrzna PCV,</w:t>
            </w:r>
          </w:p>
          <w:p w14:paraId="4B9D16D7"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Okładziny ścian: styropian, tynki silikatowe cienkowarstwowe,</w:t>
            </w:r>
          </w:p>
          <w:p w14:paraId="6482156A" w14:textId="77777777" w:rsidR="0085227C" w:rsidRPr="002644FC" w:rsidRDefault="0085227C" w:rsidP="0085227C">
            <w:pPr>
              <w:spacing w:before="240" w:after="240" w:line="276" w:lineRule="auto"/>
              <w:ind w:left="0" w:hanging="2"/>
              <w:rPr>
                <w:rFonts w:ascii="Times New Roman" w:hAnsi="Times New Roman" w:cs="Times New Roman"/>
              </w:rPr>
            </w:pPr>
            <w:r w:rsidRPr="002644FC">
              <w:rPr>
                <w:rFonts w:ascii="Times New Roman" w:hAnsi="Times New Roman" w:cs="Times New Roman"/>
              </w:rPr>
              <w:t>· Rynny i rury spustowe z tworzywa sztucznego,</w:t>
            </w:r>
          </w:p>
          <w:p w14:paraId="6D7C5F25"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xml:space="preserve">- instalacja elektryczna,                                                            </w:t>
            </w:r>
          </w:p>
          <w:p w14:paraId="575AEDE6"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xml:space="preserve">- instalacja wodno – kanalizacyjna,                                     </w:t>
            </w:r>
            <w:r w:rsidRPr="002644FC">
              <w:rPr>
                <w:rFonts w:ascii="Times New Roman" w:hAnsi="Times New Roman" w:cs="Times New Roman"/>
              </w:rPr>
              <w:tab/>
            </w:r>
          </w:p>
          <w:p w14:paraId="56657A47" w14:textId="215AD486"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xml:space="preserve">- instalacja C.O. wraz z </w:t>
            </w:r>
            <w:r w:rsidR="009D1809">
              <w:rPr>
                <w:rFonts w:ascii="Times New Roman" w:hAnsi="Times New Roman" w:cs="Times New Roman"/>
              </w:rPr>
              <w:t>pompą ciepła</w:t>
            </w:r>
            <w:r w:rsidRPr="002644FC">
              <w:rPr>
                <w:rFonts w:ascii="Times New Roman" w:hAnsi="Times New Roman" w:cs="Times New Roman"/>
              </w:rPr>
              <w:t xml:space="preserve">                                          </w:t>
            </w:r>
          </w:p>
          <w:p w14:paraId="0E10DAF3" w14:textId="77777777" w:rsidR="0085227C" w:rsidRPr="002644FC" w:rsidRDefault="0085227C" w:rsidP="0085227C">
            <w:pPr>
              <w:spacing w:before="240" w:after="240"/>
              <w:ind w:left="0" w:hanging="2"/>
              <w:rPr>
                <w:rFonts w:ascii="Times New Roman" w:hAnsi="Times New Roman" w:cs="Times New Roman"/>
              </w:rPr>
            </w:pPr>
            <w:r w:rsidRPr="002644FC">
              <w:rPr>
                <w:rFonts w:ascii="Times New Roman" w:hAnsi="Times New Roman" w:cs="Times New Roman"/>
              </w:rPr>
              <w:t>- drzwi wejściowe z wkładką antywłamaniową,  ocieplone,                                 - ogrzewanie podłogowe,- kostka brukowa,</w:t>
            </w:r>
          </w:p>
          <w:p w14:paraId="37AC57FF"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sz w:val="22"/>
                <w:szCs w:val="22"/>
              </w:rPr>
            </w:pPr>
          </w:p>
        </w:tc>
      </w:tr>
      <w:tr w:rsidR="0085227C" w:rsidRPr="002644FC" w14:paraId="31D49D01"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6B41286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Data wydania zaświadczenia o samodzielności lokalu mieszkalnego</w:t>
            </w:r>
          </w:p>
        </w:tc>
        <w:tc>
          <w:tcPr>
            <w:tcW w:w="6435" w:type="dxa"/>
            <w:gridSpan w:val="4"/>
            <w:tcBorders>
              <w:top w:val="single" w:sz="6" w:space="0" w:color="000000"/>
              <w:left w:val="single" w:sz="6" w:space="0" w:color="000000"/>
              <w:bottom w:val="single" w:sz="6" w:space="0" w:color="000000"/>
              <w:right w:val="single" w:sz="6" w:space="0" w:color="000000"/>
            </w:tcBorders>
          </w:tcPr>
          <w:p w14:paraId="3DB708A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28843530"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4498062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Data ustanowienia odrębnej własności lokalu mieszkalnego</w:t>
            </w:r>
          </w:p>
        </w:tc>
        <w:tc>
          <w:tcPr>
            <w:tcW w:w="6435" w:type="dxa"/>
            <w:gridSpan w:val="4"/>
            <w:tcBorders>
              <w:top w:val="single" w:sz="6" w:space="0" w:color="000000"/>
              <w:left w:val="single" w:sz="6" w:space="0" w:color="000000"/>
              <w:bottom w:val="single" w:sz="6" w:space="0" w:color="000000"/>
              <w:right w:val="single" w:sz="6" w:space="0" w:color="000000"/>
            </w:tcBorders>
          </w:tcPr>
          <w:p w14:paraId="173006DE"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sz w:val="22"/>
                <w:szCs w:val="22"/>
              </w:rPr>
              <w:t>-</w:t>
            </w:r>
          </w:p>
        </w:tc>
      </w:tr>
      <w:tr w:rsidR="0085227C" w:rsidRPr="002644FC" w14:paraId="61D5F321"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72F9314D"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Informacje o lokalu użytkowym nabywanym równocześnie z lokalem mieszkalnym albo domem jednorodzinnym</w:t>
            </w:r>
          </w:p>
        </w:tc>
        <w:tc>
          <w:tcPr>
            <w:tcW w:w="6435" w:type="dxa"/>
            <w:gridSpan w:val="4"/>
            <w:tcBorders>
              <w:top w:val="single" w:sz="6" w:space="0" w:color="000000"/>
              <w:left w:val="single" w:sz="6" w:space="0" w:color="000000"/>
              <w:bottom w:val="single" w:sz="6" w:space="0" w:color="000000"/>
              <w:right w:val="single" w:sz="6" w:space="0" w:color="000000"/>
            </w:tcBorders>
          </w:tcPr>
          <w:p w14:paraId="5CE54005"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783840D2"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67DD27B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Cenę lokalu użytkowego albo ułamkowej części własności lokalu użytkowego  </w:t>
            </w:r>
          </w:p>
        </w:tc>
        <w:tc>
          <w:tcPr>
            <w:tcW w:w="6435" w:type="dxa"/>
            <w:gridSpan w:val="4"/>
            <w:tcBorders>
              <w:top w:val="single" w:sz="6" w:space="0" w:color="000000"/>
              <w:left w:val="single" w:sz="6" w:space="0" w:color="000000"/>
              <w:bottom w:val="single" w:sz="6" w:space="0" w:color="000000"/>
              <w:right w:val="single" w:sz="6" w:space="0" w:color="000000"/>
            </w:tcBorders>
          </w:tcPr>
          <w:p w14:paraId="2A4A1C9B"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85227C" w:rsidRPr="002644FC" w14:paraId="6667DE09" w14:textId="77777777" w:rsidTr="00AD4EA5">
        <w:tc>
          <w:tcPr>
            <w:tcW w:w="4095" w:type="dxa"/>
            <w:tcBorders>
              <w:top w:val="single" w:sz="6" w:space="0" w:color="000000"/>
              <w:left w:val="single" w:sz="6" w:space="0" w:color="000000"/>
              <w:bottom w:val="single" w:sz="6" w:space="0" w:color="000000"/>
              <w:right w:val="single" w:sz="6" w:space="0" w:color="000000"/>
            </w:tcBorders>
          </w:tcPr>
          <w:p w14:paraId="211BA251" w14:textId="7777777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Termin, do którego nastąpi przeniesienie prawa własności lokalu użytkowego albo ułamkowej części własności lokalu użytkowego</w:t>
            </w:r>
          </w:p>
        </w:tc>
        <w:tc>
          <w:tcPr>
            <w:tcW w:w="6435" w:type="dxa"/>
            <w:gridSpan w:val="4"/>
            <w:tcBorders>
              <w:top w:val="single" w:sz="6" w:space="0" w:color="000000"/>
              <w:left w:val="single" w:sz="6" w:space="0" w:color="000000"/>
              <w:bottom w:val="single" w:sz="6" w:space="0" w:color="000000"/>
              <w:right w:val="single" w:sz="6" w:space="0" w:color="000000"/>
            </w:tcBorders>
          </w:tcPr>
          <w:p w14:paraId="3C2EB1CD" w14:textId="46A75417" w:rsidR="0085227C" w:rsidRPr="002644FC" w:rsidRDefault="0085227C" w:rsidP="0085227C">
            <w:pPr>
              <w:pBdr>
                <w:top w:val="nil"/>
                <w:left w:val="nil"/>
                <w:bottom w:val="nil"/>
                <w:right w:val="nil"/>
                <w:between w:val="nil"/>
              </w:pBdr>
              <w:spacing w:line="240" w:lineRule="auto"/>
              <w:ind w:left="0" w:hanging="2"/>
              <w:rPr>
                <w:rFonts w:ascii="Times New Roman" w:hAnsi="Times New Roman" w:cs="Times New Roman"/>
                <w:color w:val="000000"/>
                <w:sz w:val="22"/>
                <w:szCs w:val="22"/>
              </w:rPr>
            </w:pPr>
          </w:p>
        </w:tc>
      </w:tr>
    </w:tbl>
    <w:p w14:paraId="39BDF3EF" w14:textId="77777777" w:rsidR="008616A1" w:rsidRPr="002644FC" w:rsidRDefault="008616A1">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14:paraId="4743EA8C" w14:textId="77777777" w:rsidR="008616A1" w:rsidRPr="002644FC" w:rsidRDefault="00535440">
      <w:pPr>
        <w:pBdr>
          <w:top w:val="nil"/>
          <w:left w:val="nil"/>
          <w:bottom w:val="nil"/>
          <w:right w:val="nil"/>
          <w:between w:val="nil"/>
        </w:pBdr>
        <w:spacing w:line="240" w:lineRule="auto"/>
        <w:ind w:left="0" w:hanging="2"/>
        <w:jc w:val="right"/>
        <w:rPr>
          <w:rFonts w:ascii="Times New Roman" w:hAnsi="Times New Roman" w:cs="Times New Roman"/>
          <w:b/>
          <w:color w:val="000000"/>
          <w:sz w:val="22"/>
          <w:szCs w:val="22"/>
        </w:rPr>
      </w:pPr>
      <w:r w:rsidRPr="002644FC">
        <w:rPr>
          <w:rFonts w:ascii="Times New Roman" w:hAnsi="Times New Roman" w:cs="Times New Roman"/>
          <w:b/>
          <w:color w:val="000000"/>
          <w:sz w:val="22"/>
          <w:szCs w:val="22"/>
        </w:rPr>
        <w:t>podpis dewelopera albo osoby uprawnionej do</w:t>
      </w:r>
      <w:r w:rsidRPr="002644FC">
        <w:rPr>
          <w:rFonts w:ascii="Times New Roman" w:hAnsi="Times New Roman" w:cs="Times New Roman"/>
          <w:color w:val="000000"/>
          <w:sz w:val="22"/>
          <w:szCs w:val="22"/>
        </w:rPr>
        <w:t xml:space="preserve"> </w:t>
      </w:r>
      <w:r w:rsidRPr="002644FC">
        <w:rPr>
          <w:rFonts w:ascii="Times New Roman" w:hAnsi="Times New Roman" w:cs="Times New Roman"/>
          <w:b/>
          <w:color w:val="000000"/>
          <w:sz w:val="22"/>
          <w:szCs w:val="22"/>
        </w:rPr>
        <w:t>jego reprezentacji oraz pieczęć firmowa:</w:t>
      </w:r>
    </w:p>
    <w:p w14:paraId="1389C4B8" w14:textId="77777777" w:rsidR="008616A1" w:rsidRPr="002644FC" w:rsidRDefault="008616A1">
      <w:pPr>
        <w:pBdr>
          <w:top w:val="nil"/>
          <w:left w:val="nil"/>
          <w:bottom w:val="nil"/>
          <w:right w:val="nil"/>
          <w:between w:val="nil"/>
        </w:pBdr>
        <w:spacing w:line="240" w:lineRule="auto"/>
        <w:ind w:left="0" w:hanging="2"/>
        <w:jc w:val="right"/>
        <w:rPr>
          <w:rFonts w:ascii="Times New Roman" w:hAnsi="Times New Roman" w:cs="Times New Roman"/>
          <w:b/>
          <w:sz w:val="22"/>
          <w:szCs w:val="22"/>
        </w:rPr>
      </w:pPr>
    </w:p>
    <w:p w14:paraId="274C81BD" w14:textId="77777777" w:rsidR="008616A1" w:rsidRPr="002644FC" w:rsidRDefault="008616A1">
      <w:pPr>
        <w:pBdr>
          <w:top w:val="nil"/>
          <w:left w:val="nil"/>
          <w:bottom w:val="nil"/>
          <w:right w:val="nil"/>
          <w:between w:val="nil"/>
        </w:pBdr>
        <w:spacing w:line="240" w:lineRule="auto"/>
        <w:ind w:left="0" w:hanging="2"/>
        <w:jc w:val="right"/>
        <w:rPr>
          <w:rFonts w:ascii="Times New Roman" w:hAnsi="Times New Roman" w:cs="Times New Roman"/>
          <w:b/>
          <w:sz w:val="22"/>
          <w:szCs w:val="22"/>
        </w:rPr>
      </w:pPr>
    </w:p>
    <w:p w14:paraId="3D1A00A8" w14:textId="77777777" w:rsidR="008616A1" w:rsidRPr="002644FC" w:rsidRDefault="008616A1">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14:paraId="2998146F" w14:textId="77777777" w:rsidR="008616A1" w:rsidRPr="002644FC" w:rsidRDefault="008616A1">
      <w:pPr>
        <w:pBdr>
          <w:top w:val="nil"/>
          <w:left w:val="nil"/>
          <w:bottom w:val="nil"/>
          <w:right w:val="nil"/>
          <w:between w:val="nil"/>
        </w:pBdr>
        <w:tabs>
          <w:tab w:val="left" w:pos="4564"/>
        </w:tabs>
        <w:spacing w:line="240" w:lineRule="auto"/>
        <w:ind w:left="0" w:hanging="2"/>
        <w:jc w:val="right"/>
        <w:rPr>
          <w:rFonts w:ascii="Times New Roman" w:hAnsi="Times New Roman" w:cs="Times New Roman"/>
          <w:color w:val="000000"/>
          <w:sz w:val="24"/>
          <w:szCs w:val="24"/>
        </w:rPr>
      </w:pPr>
    </w:p>
    <w:p w14:paraId="4A54B346" w14:textId="77777777" w:rsidR="008616A1" w:rsidRPr="002644FC" w:rsidRDefault="00535440">
      <w:pPr>
        <w:pBdr>
          <w:top w:val="nil"/>
          <w:left w:val="nil"/>
          <w:bottom w:val="nil"/>
          <w:right w:val="nil"/>
          <w:between w:val="nil"/>
        </w:pBdr>
        <w:tabs>
          <w:tab w:val="left" w:pos="4564"/>
        </w:tabs>
        <w:spacing w:line="240" w:lineRule="auto"/>
        <w:ind w:left="0" w:hanging="2"/>
        <w:jc w:val="right"/>
        <w:rPr>
          <w:rFonts w:ascii="Times New Roman" w:hAnsi="Times New Roman" w:cs="Times New Roman"/>
          <w:color w:val="000000"/>
          <w:sz w:val="24"/>
          <w:szCs w:val="24"/>
        </w:rPr>
      </w:pPr>
      <w:r w:rsidRPr="002644FC">
        <w:rPr>
          <w:rFonts w:ascii="Times New Roman" w:hAnsi="Times New Roman" w:cs="Times New Roman"/>
          <w:color w:val="000000"/>
          <w:sz w:val="24"/>
          <w:szCs w:val="24"/>
        </w:rPr>
        <w:t>___________________________________________________________________</w:t>
      </w:r>
    </w:p>
    <w:p w14:paraId="2E6E732D" w14:textId="77777777" w:rsidR="008616A1" w:rsidRPr="002644FC" w:rsidRDefault="008616A1">
      <w:pPr>
        <w:pBdr>
          <w:top w:val="nil"/>
          <w:left w:val="nil"/>
          <w:bottom w:val="nil"/>
          <w:right w:val="nil"/>
          <w:between w:val="nil"/>
        </w:pBdr>
        <w:spacing w:after="115" w:line="265" w:lineRule="auto"/>
        <w:ind w:left="0" w:hanging="2"/>
        <w:rPr>
          <w:rFonts w:ascii="Times New Roman" w:hAnsi="Times New Roman" w:cs="Times New Roman"/>
          <w:color w:val="000000"/>
        </w:rPr>
      </w:pPr>
    </w:p>
    <w:p w14:paraId="5E454AA8" w14:textId="77777777" w:rsidR="008616A1" w:rsidRPr="002644FC" w:rsidRDefault="008616A1">
      <w:pPr>
        <w:pBdr>
          <w:top w:val="nil"/>
          <w:left w:val="nil"/>
          <w:bottom w:val="nil"/>
          <w:right w:val="nil"/>
          <w:between w:val="nil"/>
        </w:pBdr>
        <w:spacing w:after="115" w:line="265" w:lineRule="auto"/>
        <w:ind w:left="0" w:hanging="2"/>
        <w:rPr>
          <w:rFonts w:ascii="Times New Roman" w:hAnsi="Times New Roman" w:cs="Times New Roman"/>
          <w:color w:val="000000"/>
        </w:rPr>
      </w:pPr>
    </w:p>
    <w:p w14:paraId="234DE98C" w14:textId="77777777" w:rsidR="008616A1" w:rsidRPr="002644FC" w:rsidRDefault="00535440">
      <w:pPr>
        <w:pBdr>
          <w:top w:val="nil"/>
          <w:left w:val="nil"/>
          <w:bottom w:val="nil"/>
          <w:right w:val="nil"/>
          <w:between w:val="nil"/>
        </w:pBdr>
        <w:spacing w:after="115" w:line="265" w:lineRule="auto"/>
        <w:ind w:left="0" w:hanging="2"/>
        <w:rPr>
          <w:rFonts w:ascii="Times New Roman" w:hAnsi="Times New Roman" w:cs="Times New Roman"/>
          <w:color w:val="000000"/>
        </w:rPr>
      </w:pPr>
      <w:r w:rsidRPr="002644FC">
        <w:rPr>
          <w:rFonts w:ascii="Times New Roman" w:hAnsi="Times New Roman" w:cs="Times New Roman"/>
          <w:b/>
          <w:color w:val="000000"/>
        </w:rPr>
        <w:t xml:space="preserve">Załączniki: </w:t>
      </w:r>
    </w:p>
    <w:p w14:paraId="7F056384" w14:textId="77777777" w:rsidR="008616A1" w:rsidRPr="002644FC" w:rsidRDefault="00535440">
      <w:pPr>
        <w:numPr>
          <w:ilvl w:val="0"/>
          <w:numId w:val="2"/>
        </w:numPr>
        <w:pBdr>
          <w:top w:val="nil"/>
          <w:left w:val="nil"/>
          <w:bottom w:val="nil"/>
          <w:right w:val="nil"/>
          <w:between w:val="nil"/>
        </w:pBdr>
        <w:spacing w:line="252" w:lineRule="auto"/>
        <w:ind w:left="0" w:hanging="2"/>
        <w:jc w:val="both"/>
        <w:rPr>
          <w:rFonts w:ascii="Times New Roman" w:hAnsi="Times New Roman" w:cs="Times New Roman"/>
          <w:color w:val="000000"/>
        </w:rPr>
      </w:pPr>
      <w:r w:rsidRPr="002644FC">
        <w:rPr>
          <w:rFonts w:ascii="Times New Roman" w:hAnsi="Times New Roman" w:cs="Times New Roman"/>
          <w:color w:val="000000"/>
        </w:rPr>
        <w:t>Rzut kondygnacji z zaznaczeniem lokalu mieszkalnego.</w:t>
      </w:r>
    </w:p>
    <w:p w14:paraId="0CC7BFFC" w14:textId="77777777" w:rsidR="008616A1" w:rsidRPr="002644FC" w:rsidRDefault="00535440">
      <w:pPr>
        <w:numPr>
          <w:ilvl w:val="0"/>
          <w:numId w:val="2"/>
        </w:numPr>
        <w:pBdr>
          <w:top w:val="nil"/>
          <w:left w:val="nil"/>
          <w:bottom w:val="nil"/>
          <w:right w:val="nil"/>
          <w:between w:val="nil"/>
        </w:pBdr>
        <w:spacing w:line="252" w:lineRule="auto"/>
        <w:ind w:left="0" w:hanging="2"/>
        <w:jc w:val="both"/>
        <w:rPr>
          <w:rFonts w:ascii="Times New Roman" w:hAnsi="Times New Roman" w:cs="Times New Roman"/>
          <w:color w:val="000000"/>
        </w:rPr>
      </w:pPr>
      <w:r w:rsidRPr="002644FC">
        <w:rPr>
          <w:rFonts w:ascii="Times New Roman" w:hAnsi="Times New Roman" w:cs="Times New Roman"/>
          <w:color w:val="000000"/>
        </w:rPr>
        <w:t>Wzór umowy deweloperskiej lub umowy, o której mowa w art. 2 ust. 1 pkt 2, 3 lub 5 ustawy z dnia 20 maja 2021 r. o ochronie praw nabywcy lokalu mieszkalnego lub domu jednorodzinnego oraz Deweloperskim Funduszu Gwarancyjnym.</w:t>
      </w:r>
    </w:p>
    <w:p w14:paraId="661CD1EE" w14:textId="77777777" w:rsidR="008616A1" w:rsidRPr="002644FC" w:rsidRDefault="00535440">
      <w:pPr>
        <w:numPr>
          <w:ilvl w:val="0"/>
          <w:numId w:val="2"/>
        </w:numPr>
        <w:pBdr>
          <w:top w:val="nil"/>
          <w:left w:val="nil"/>
          <w:bottom w:val="nil"/>
          <w:right w:val="nil"/>
          <w:between w:val="nil"/>
        </w:pBdr>
        <w:spacing w:line="252" w:lineRule="auto"/>
        <w:ind w:left="0" w:hanging="2"/>
        <w:jc w:val="both"/>
        <w:rPr>
          <w:rFonts w:ascii="Times New Roman" w:hAnsi="Times New Roman" w:cs="Times New Roman"/>
          <w:color w:val="000000"/>
        </w:rPr>
      </w:pPr>
      <w:r w:rsidRPr="002644FC">
        <w:rPr>
          <w:rFonts w:ascii="Times New Roman" w:hAnsi="Times New Roman" w:cs="Times New Roman"/>
          <w:color w:val="00000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7AAE77D1" w14:textId="77777777" w:rsidR="008616A1" w:rsidRPr="002644FC" w:rsidRDefault="008616A1">
      <w:pPr>
        <w:pBdr>
          <w:top w:val="nil"/>
          <w:left w:val="nil"/>
          <w:bottom w:val="nil"/>
          <w:right w:val="nil"/>
          <w:between w:val="nil"/>
        </w:pBdr>
        <w:spacing w:before="240" w:line="240" w:lineRule="auto"/>
        <w:ind w:left="0" w:hanging="2"/>
        <w:jc w:val="right"/>
        <w:rPr>
          <w:rFonts w:ascii="Times New Roman" w:hAnsi="Times New Roman" w:cs="Times New Roman"/>
          <w:color w:val="000000"/>
        </w:rPr>
      </w:pPr>
    </w:p>
    <w:p w14:paraId="12377D65" w14:textId="77777777" w:rsidR="008616A1" w:rsidRPr="002644FC" w:rsidRDefault="008616A1">
      <w:pPr>
        <w:pBdr>
          <w:top w:val="nil"/>
          <w:left w:val="nil"/>
          <w:bottom w:val="nil"/>
          <w:right w:val="nil"/>
          <w:between w:val="nil"/>
        </w:pBdr>
        <w:spacing w:before="240" w:line="240" w:lineRule="auto"/>
        <w:ind w:left="0" w:hanging="2"/>
        <w:jc w:val="right"/>
        <w:rPr>
          <w:rFonts w:ascii="Times New Roman" w:hAnsi="Times New Roman" w:cs="Times New Roman"/>
          <w:color w:val="000000"/>
        </w:rPr>
      </w:pPr>
    </w:p>
    <w:p w14:paraId="75D257E4" w14:textId="77777777" w:rsidR="008616A1" w:rsidRDefault="008616A1">
      <w:pPr>
        <w:pBdr>
          <w:top w:val="nil"/>
          <w:left w:val="nil"/>
          <w:bottom w:val="nil"/>
          <w:right w:val="nil"/>
          <w:between w:val="nil"/>
        </w:pBdr>
        <w:spacing w:before="240" w:line="240" w:lineRule="auto"/>
        <w:ind w:left="0" w:hanging="2"/>
        <w:jc w:val="right"/>
        <w:rPr>
          <w:rFonts w:ascii="Times New Roman" w:hAnsi="Times New Roman" w:cs="Times New Roman"/>
          <w:color w:val="000000"/>
        </w:rPr>
      </w:pPr>
    </w:p>
    <w:p w14:paraId="2182BB9E" w14:textId="77777777" w:rsidR="008616A1" w:rsidRDefault="008616A1">
      <w:pPr>
        <w:pBdr>
          <w:top w:val="nil"/>
          <w:left w:val="nil"/>
          <w:bottom w:val="nil"/>
          <w:right w:val="nil"/>
          <w:between w:val="nil"/>
        </w:pBdr>
        <w:spacing w:before="240" w:line="240" w:lineRule="auto"/>
        <w:ind w:left="0" w:hanging="2"/>
        <w:jc w:val="right"/>
        <w:rPr>
          <w:rFonts w:ascii="Times New Roman" w:hAnsi="Times New Roman" w:cs="Times New Roman"/>
          <w:color w:val="000000"/>
        </w:rPr>
      </w:pPr>
    </w:p>
    <w:p w14:paraId="2F64648E" w14:textId="77777777" w:rsidR="008616A1" w:rsidRDefault="008616A1">
      <w:pPr>
        <w:pBdr>
          <w:top w:val="nil"/>
          <w:left w:val="nil"/>
          <w:bottom w:val="nil"/>
          <w:right w:val="nil"/>
          <w:between w:val="nil"/>
        </w:pBdr>
        <w:tabs>
          <w:tab w:val="right" w:pos="284"/>
          <w:tab w:val="left" w:pos="408"/>
        </w:tabs>
        <w:spacing w:line="240" w:lineRule="auto"/>
        <w:ind w:left="0" w:hanging="2"/>
        <w:jc w:val="center"/>
        <w:rPr>
          <w:rFonts w:ascii="Times New Roman" w:hAnsi="Times New Roman" w:cs="Times New Roman"/>
          <w:color w:val="000000"/>
          <w:sz w:val="24"/>
          <w:szCs w:val="24"/>
        </w:rPr>
      </w:pPr>
    </w:p>
    <w:sectPr w:rsidR="008616A1">
      <w:headerReference w:type="even" r:id="rId10"/>
      <w:headerReference w:type="default" r:id="rId11"/>
      <w:footerReference w:type="even" r:id="rId12"/>
      <w:footerReference w:type="default" r:id="rId13"/>
      <w:headerReference w:type="first" r:id="rId14"/>
      <w:footerReference w:type="first" r:id="rId15"/>
      <w:pgSz w:w="12240" w:h="15840"/>
      <w:pgMar w:top="1276" w:right="851" w:bottom="1985" w:left="993"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044DD" w14:textId="77777777" w:rsidR="00B37B48" w:rsidRDefault="00B37B48">
      <w:pPr>
        <w:spacing w:line="240" w:lineRule="auto"/>
        <w:ind w:left="0" w:hanging="2"/>
      </w:pPr>
      <w:r>
        <w:separator/>
      </w:r>
    </w:p>
  </w:endnote>
  <w:endnote w:type="continuationSeparator" w:id="0">
    <w:p w14:paraId="0314409E" w14:textId="77777777" w:rsidR="00B37B48" w:rsidRDefault="00B37B4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520A" w14:textId="77777777" w:rsidR="002644FC" w:rsidRDefault="002644FC">
    <w:pPr>
      <w:pStyle w:val="Stopk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508F" w14:textId="77777777" w:rsidR="002644FC" w:rsidRDefault="002644FC">
    <w:pPr>
      <w:pStyle w:val="Stopk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5138" w14:textId="77777777" w:rsidR="002644FC" w:rsidRDefault="002644FC">
    <w:pPr>
      <w:pStyle w:val="Stopk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8020" w14:textId="77777777" w:rsidR="00B37B48" w:rsidRDefault="00B37B48">
      <w:pPr>
        <w:spacing w:line="240" w:lineRule="auto"/>
        <w:ind w:left="0" w:hanging="2"/>
      </w:pPr>
      <w:r>
        <w:separator/>
      </w:r>
    </w:p>
  </w:footnote>
  <w:footnote w:type="continuationSeparator" w:id="0">
    <w:p w14:paraId="6BFA5E5E" w14:textId="77777777" w:rsidR="00B37B48" w:rsidRDefault="00B37B48">
      <w:pPr>
        <w:spacing w:line="240" w:lineRule="auto"/>
        <w:ind w:left="0" w:hanging="2"/>
      </w:pPr>
      <w:r>
        <w:continuationSeparator/>
      </w:r>
    </w:p>
  </w:footnote>
  <w:footnote w:id="1">
    <w:p w14:paraId="54F88347" w14:textId="77777777" w:rsidR="008616A1" w:rsidRDefault="00535440">
      <w:pPr>
        <w:widowControl/>
        <w:pBdr>
          <w:top w:val="nil"/>
          <w:left w:val="nil"/>
          <w:bottom w:val="nil"/>
          <w:right w:val="nil"/>
          <w:between w:val="nil"/>
        </w:pBdr>
        <w:tabs>
          <w:tab w:val="center" w:pos="2876"/>
        </w:tabs>
        <w:spacing w:line="240" w:lineRule="auto"/>
        <w:ind w:left="0" w:hanging="2"/>
        <w:rPr>
          <w:rFonts w:ascii="Times New Roman" w:hAnsi="Times New Roman" w:cs="Times New Roman"/>
          <w:color w:val="000000"/>
          <w:sz w:val="18"/>
          <w:szCs w:val="18"/>
        </w:rPr>
      </w:pPr>
      <w:r>
        <w:rPr>
          <w:vertAlign w:val="superscript"/>
        </w:rPr>
        <w:footnoteRef/>
      </w:r>
    </w:p>
    <w:p w14:paraId="5CD1142E" w14:textId="77777777" w:rsidR="008616A1" w:rsidRDefault="00535440">
      <w:pPr>
        <w:widowControl/>
        <w:pBdr>
          <w:top w:val="nil"/>
          <w:left w:val="nil"/>
          <w:bottom w:val="nil"/>
          <w:right w:val="nil"/>
          <w:between w:val="nil"/>
        </w:pBdr>
        <w:tabs>
          <w:tab w:val="left" w:pos="426"/>
        </w:tabs>
        <w:spacing w:line="240" w:lineRule="auto"/>
        <w:ind w:left="0" w:hanging="2"/>
        <w:rPr>
          <w:rFonts w:ascii="Times New Roman" w:hAnsi="Times New Roman" w:cs="Times New Roman"/>
          <w:color w:val="000000"/>
          <w:sz w:val="14"/>
          <w:szCs w:val="14"/>
        </w:rPr>
      </w:pPr>
      <w:r>
        <w:rPr>
          <w:rFonts w:ascii="Times New Roman" w:hAnsi="Times New Roman" w:cs="Times New Roman"/>
          <w:color w:val="000000"/>
          <w:sz w:val="16"/>
          <w:szCs w:val="16"/>
        </w:rPr>
        <w:t>1</w:t>
      </w:r>
      <w:r>
        <w:rPr>
          <w:rFonts w:ascii="Times New Roman" w:hAnsi="Times New Roman" w:cs="Times New Roman"/>
          <w:color w:val="000000"/>
          <w:sz w:val="14"/>
          <w:szCs w:val="14"/>
          <w:vertAlign w:val="superscript"/>
        </w:rPr>
        <w:t>)</w:t>
      </w:r>
      <w:r>
        <w:rPr>
          <w:rFonts w:ascii="Times New Roman" w:hAnsi="Times New Roman" w:cs="Times New Roman"/>
          <w:color w:val="000000"/>
          <w:sz w:val="14"/>
          <w:szCs w:val="14"/>
          <w:vertAlign w:val="superscript"/>
        </w:rPr>
        <w:tab/>
      </w:r>
      <w:r>
        <w:rPr>
          <w:rFonts w:ascii="Times New Roman" w:hAnsi="Times New Roman" w:cs="Times New Roman"/>
          <w:color w:val="000000"/>
          <w:sz w:val="14"/>
          <w:szCs w:val="14"/>
        </w:rPr>
        <w:t xml:space="preserve"> Jeżeli działka nie posiada adresu, należy opisowo określić jej położenie. </w:t>
      </w:r>
    </w:p>
    <w:p w14:paraId="5C001D4C" w14:textId="77777777" w:rsidR="008616A1" w:rsidRDefault="00535440">
      <w:pPr>
        <w:widowControl/>
        <w:pBdr>
          <w:top w:val="nil"/>
          <w:left w:val="nil"/>
          <w:bottom w:val="nil"/>
          <w:right w:val="nil"/>
          <w:between w:val="nil"/>
        </w:pBdr>
        <w:tabs>
          <w:tab w:val="left" w:pos="426"/>
          <w:tab w:val="right" w:pos="9866"/>
        </w:tabs>
        <w:spacing w:line="240" w:lineRule="auto"/>
        <w:rPr>
          <w:rFonts w:ascii="Times New Roman" w:hAnsi="Times New Roman" w:cs="Times New Roman"/>
          <w:color w:val="000000"/>
          <w:sz w:val="14"/>
          <w:szCs w:val="14"/>
        </w:rPr>
      </w:pPr>
      <w:r>
        <w:rPr>
          <w:rFonts w:eastAsia="Verdana"/>
          <w:color w:val="000000"/>
          <w:sz w:val="14"/>
          <w:szCs w:val="14"/>
        </w:rPr>
        <w:t>2</w:t>
      </w:r>
      <w:r>
        <w:rPr>
          <w:rFonts w:ascii="Times New Roman" w:hAnsi="Times New Roman" w:cs="Times New Roman"/>
          <w:color w:val="000000"/>
          <w:sz w:val="14"/>
          <w:szCs w:val="14"/>
          <w:vertAlign w:val="superscript"/>
        </w:rPr>
        <w:t>)</w:t>
      </w:r>
      <w:r>
        <w:rPr>
          <w:rFonts w:ascii="Times New Roman" w:hAnsi="Times New Roman" w:cs="Times New Roman"/>
          <w:color w:val="000000"/>
          <w:sz w:val="14"/>
          <w:szCs w:val="14"/>
          <w:vertAlign w:val="superscript"/>
        </w:rPr>
        <w:tab/>
      </w:r>
      <w:r>
        <w:rPr>
          <w:rFonts w:ascii="Times New Roman" w:hAnsi="Times New Roman" w:cs="Times New Roman"/>
          <w:color w:val="000000"/>
          <w:sz w:val="14"/>
          <w:szCs w:val="14"/>
        </w:rPr>
        <w:t xml:space="preserve">W szczególności imię i nazwisko albo firma właściciela lub użytkownika wieczystego oraz istniejące obciążenia na nieruchomości.  </w:t>
      </w:r>
    </w:p>
    <w:p w14:paraId="0B70DEBB" w14:textId="77777777" w:rsidR="008616A1" w:rsidRDefault="00535440">
      <w:pPr>
        <w:numPr>
          <w:ilvl w:val="0"/>
          <w:numId w:val="1"/>
        </w:numPr>
        <w:pBdr>
          <w:top w:val="nil"/>
          <w:left w:val="nil"/>
          <w:bottom w:val="nil"/>
          <w:right w:val="nil"/>
          <w:between w:val="nil"/>
        </w:pBdr>
        <w:spacing w:after="57" w:line="260" w:lineRule="auto"/>
        <w:ind w:left="-1" w:hanging="1"/>
        <w:jc w:val="both"/>
        <w:rPr>
          <w:rFonts w:ascii="Times New Roman" w:hAnsi="Times New Roman" w:cs="Times New Roman"/>
          <w:color w:val="000000"/>
          <w:sz w:val="14"/>
          <w:szCs w:val="14"/>
        </w:rPr>
      </w:pPr>
      <w:r>
        <w:rPr>
          <w:rFonts w:ascii="Times New Roman" w:hAnsi="Times New Roman" w:cs="Times New Roman"/>
          <w:color w:val="000000"/>
          <w:sz w:val="14"/>
          <w:szCs w:val="14"/>
        </w:rPr>
        <w:t xml:space="preserve">W szczególności obiekty generujące uciążliwości zapachowe, hałasowe, świetlne. </w:t>
      </w:r>
    </w:p>
    <w:p w14:paraId="041D518D" w14:textId="77777777" w:rsidR="008616A1" w:rsidRDefault="008616A1">
      <w:pPr>
        <w:pBdr>
          <w:top w:val="nil"/>
          <w:left w:val="nil"/>
          <w:bottom w:val="nil"/>
          <w:right w:val="nil"/>
          <w:between w:val="nil"/>
        </w:pBdr>
        <w:spacing w:line="240" w:lineRule="auto"/>
        <w:ind w:left="-2" w:firstLine="0"/>
        <w:rPr>
          <w:rFonts w:eastAsia="Verdana"/>
          <w:color w:val="000000"/>
          <w:sz w:val="2"/>
          <w:szCs w:val="2"/>
        </w:rPr>
      </w:pPr>
    </w:p>
  </w:footnote>
  <w:footnote w:id="2">
    <w:p w14:paraId="73CE48BD" w14:textId="77777777" w:rsidR="0085227C" w:rsidRDefault="0085227C">
      <w:pPr>
        <w:numPr>
          <w:ilvl w:val="0"/>
          <w:numId w:val="1"/>
        </w:numPr>
        <w:pBdr>
          <w:top w:val="nil"/>
          <w:left w:val="nil"/>
          <w:bottom w:val="nil"/>
          <w:right w:val="nil"/>
          <w:between w:val="nil"/>
        </w:pBdr>
        <w:spacing w:after="4" w:line="260" w:lineRule="auto"/>
        <w:ind w:left="0" w:hanging="2"/>
        <w:jc w:val="both"/>
        <w:rPr>
          <w:rFonts w:ascii="Times New Roman" w:hAnsi="Times New Roman" w:cs="Times New Roman"/>
          <w:color w:val="000000"/>
          <w:sz w:val="14"/>
          <w:szCs w:val="14"/>
        </w:rPr>
      </w:pPr>
      <w:r>
        <w:rPr>
          <w:vertAlign w:val="superscript"/>
        </w:rPr>
        <w:footnoteRef/>
      </w:r>
      <w:r>
        <w:rPr>
          <w:rFonts w:ascii="Times New Roman" w:hAnsi="Times New Roman" w:cs="Times New Roman"/>
          <w:color w:val="000000"/>
          <w:sz w:val="14"/>
          <w:szCs w:val="14"/>
        </w:rPr>
        <w:t xml:space="preserve">Akty prawne (rozporządzenia, zarządzenia, uchwały, decyzje) w sprawie: </w:t>
      </w:r>
    </w:p>
    <w:p w14:paraId="4BC9758B"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dokonania rezerwacji obszaru inwestycji (Centralny Port Komunikacyjny), </w:t>
      </w:r>
    </w:p>
    <w:p w14:paraId="0AAF2B25"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lokalizacji inwestycji mieszkaniowej lub inwestycji towarzyszącej, </w:t>
      </w:r>
    </w:p>
    <w:p w14:paraId="7D16CF27" w14:textId="77777777" w:rsidR="0085227C" w:rsidRDefault="0085227C">
      <w:pPr>
        <w:numPr>
          <w:ilvl w:val="1"/>
          <w:numId w:val="1"/>
        </w:numPr>
        <w:pBdr>
          <w:top w:val="nil"/>
          <w:left w:val="nil"/>
          <w:bottom w:val="nil"/>
          <w:right w:val="nil"/>
          <w:between w:val="nil"/>
        </w:pBdr>
        <w:spacing w:after="2" w:line="23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6F160B85"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ustanowienia strefy ochronnej terenu ochrony bezpośredniej i terenu ochrony pośredniej ujęcia wody, </w:t>
      </w:r>
    </w:p>
    <w:p w14:paraId="3BC4CD00"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wyznaczenia obszarów cichych w aglomeracji lub obszarów cichych poza aglomeracją, </w:t>
      </w:r>
    </w:p>
    <w:p w14:paraId="07F95132"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utworzenia obszaru ograniczonego użytkowania, </w:t>
      </w:r>
    </w:p>
    <w:p w14:paraId="02AC96A0"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uznania zabytku za pomnik historii, </w:t>
      </w:r>
    </w:p>
    <w:p w14:paraId="321B3917" w14:textId="77777777" w:rsidR="0085227C" w:rsidRDefault="0085227C">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określenia granic obszaru Pomnika Zagłady i jego strefy ochronnej, utworzenia parku kulturowego, </w:t>
      </w:r>
    </w:p>
    <w:p w14:paraId="5969ED57" w14:textId="77777777" w:rsidR="0085227C" w:rsidRDefault="0085227C">
      <w:pPr>
        <w:widowControl/>
        <w:pBdr>
          <w:top w:val="nil"/>
          <w:left w:val="nil"/>
          <w:bottom w:val="nil"/>
          <w:right w:val="nil"/>
          <w:between w:val="nil"/>
        </w:pBdr>
        <w:spacing w:line="240" w:lineRule="auto"/>
        <w:jc w:val="both"/>
        <w:rPr>
          <w:rFonts w:eastAsia="Verdana"/>
          <w:color w:val="000000"/>
          <w:sz w:val="14"/>
          <w:szCs w:val="14"/>
        </w:rPr>
      </w:pPr>
      <w:r>
        <w:rPr>
          <w:rFonts w:ascii="Times New Roman" w:hAnsi="Times New Roman" w:cs="Times New Roman"/>
          <w:color w:val="000000"/>
          <w:sz w:val="14"/>
          <w:szCs w:val="14"/>
        </w:rPr>
        <w:t>ustalenia zasad i warunków sytuowania obiektów małej architektury, tablic reklamowych i urządzeń reklamowych oraz ogrodzeń, ich gabarytów, standardów jakościowych oraz rodzajów materiałów budowlanych.</w:t>
      </w:r>
    </w:p>
    <w:p w14:paraId="4FC3061C" w14:textId="77777777" w:rsidR="0085227C" w:rsidRDefault="0085227C">
      <w:pPr>
        <w:widowControl/>
        <w:numPr>
          <w:ilvl w:val="0"/>
          <w:numId w:val="1"/>
        </w:numPr>
        <w:pBdr>
          <w:top w:val="nil"/>
          <w:left w:val="nil"/>
          <w:bottom w:val="nil"/>
          <w:right w:val="nil"/>
          <w:between w:val="nil"/>
        </w:pBdr>
        <w:tabs>
          <w:tab w:val="left" w:pos="426"/>
        </w:tabs>
        <w:spacing w:line="240" w:lineRule="auto"/>
        <w:ind w:left="-1" w:hanging="1"/>
        <w:jc w:val="both"/>
        <w:rPr>
          <w:rFonts w:ascii="Times New Roman" w:hAnsi="Times New Roman" w:cs="Times New Roman"/>
          <w:color w:val="000000"/>
          <w:sz w:val="14"/>
          <w:szCs w:val="14"/>
        </w:rPr>
      </w:pPr>
      <w:r>
        <w:rPr>
          <w:rFonts w:ascii="Times New Roman" w:hAnsi="Times New Roman" w:cs="Times New Roman"/>
          <w:color w:val="000000"/>
          <w:sz w:val="14"/>
          <w:szCs w:val="14"/>
        </w:rPr>
        <w:t>W przypadku braku miejscowego planu zagospodarowania przestrzennego umieszcza się informację „Brak planu”.</w:t>
      </w:r>
    </w:p>
    <w:p w14:paraId="07CE4268" w14:textId="77777777" w:rsidR="0085227C" w:rsidRDefault="0085227C">
      <w:pPr>
        <w:widowControl/>
        <w:numPr>
          <w:ilvl w:val="0"/>
          <w:numId w:val="1"/>
        </w:numPr>
        <w:pBdr>
          <w:top w:val="nil"/>
          <w:left w:val="nil"/>
          <w:bottom w:val="nil"/>
          <w:right w:val="nil"/>
          <w:between w:val="nil"/>
        </w:pBdr>
        <w:spacing w:line="240" w:lineRule="auto"/>
        <w:ind w:left="-1" w:hanging="1"/>
        <w:jc w:val="both"/>
        <w:rPr>
          <w:rFonts w:eastAsia="Verdana"/>
          <w:color w:val="000000"/>
          <w:sz w:val="14"/>
          <w:szCs w:val="14"/>
        </w:rPr>
      </w:pPr>
      <w:r>
        <w:rPr>
          <w:rFonts w:ascii="Times New Roman" w:hAnsi="Times New Roman" w:cs="Times New Roman"/>
          <w:color w:val="000000"/>
          <w:sz w:val="14"/>
          <w:szCs w:val="14"/>
        </w:rPr>
        <w:t xml:space="preserve">  Wskazane inwestycje dotyczą w szczególności: budowy lub rozbudowy dróg, budowy linii szynowych oraz przewidzianych korytarzy  </w:t>
      </w:r>
      <w:r>
        <w:rPr>
          <w:rFonts w:ascii="Times New Roman" w:hAnsi="Times New Roman" w:cs="Times New Roman"/>
          <w:color w:val="000000"/>
          <w:sz w:val="14"/>
          <w:szCs w:val="14"/>
        </w:rPr>
        <w:br/>
        <w:t xml:space="preserve">   powietrznych, inwestycji komunalnych, takich jak: oczyszczalnie ścieków, spalarnie śmieci, wysypiska, cmentarze. </w:t>
      </w:r>
    </w:p>
    <w:p w14:paraId="0ED64848" w14:textId="77777777" w:rsidR="0085227C" w:rsidRDefault="0085227C">
      <w:pPr>
        <w:pBdr>
          <w:top w:val="nil"/>
          <w:left w:val="nil"/>
          <w:bottom w:val="nil"/>
          <w:right w:val="nil"/>
          <w:between w:val="nil"/>
        </w:pBdr>
        <w:spacing w:line="240" w:lineRule="auto"/>
        <w:ind w:left="0" w:hanging="2"/>
        <w:rPr>
          <w:rFonts w:eastAsia="Verdana"/>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4631" w14:textId="77777777" w:rsidR="002644FC" w:rsidRDefault="002644FC">
    <w:pPr>
      <w:pStyle w:val="Nagwek"/>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ABD0" w14:textId="77777777" w:rsidR="002644FC" w:rsidRDefault="002644FC">
    <w:pPr>
      <w:pStyle w:val="Nagwek"/>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FFE0" w14:textId="77777777" w:rsidR="002644FC" w:rsidRDefault="002644FC">
    <w:pPr>
      <w:pStyle w:val="Nagwek"/>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41A"/>
    <w:multiLevelType w:val="multilevel"/>
    <w:tmpl w:val="789C83AA"/>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E42385A"/>
    <w:multiLevelType w:val="multilevel"/>
    <w:tmpl w:val="39AABDBE"/>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1924B94"/>
    <w:multiLevelType w:val="multilevel"/>
    <w:tmpl w:val="576C64D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7E65542"/>
    <w:multiLevelType w:val="multilevel"/>
    <w:tmpl w:val="38A20A6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65E83A4A"/>
    <w:multiLevelType w:val="multilevel"/>
    <w:tmpl w:val="B232C75A"/>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76D811EC"/>
    <w:multiLevelType w:val="multilevel"/>
    <w:tmpl w:val="73724AE4"/>
    <w:lvl w:ilvl="0">
      <w:start w:val="3"/>
      <w:numFmt w:val="decimal"/>
      <w:lvlText w:val="%1)"/>
      <w:lvlJc w:val="left"/>
      <w:pPr>
        <w:ind w:left="281" w:hanging="281"/>
      </w:pPr>
      <w:rPr>
        <w:rFonts w:ascii="Times New Roman" w:eastAsia="Times New Roman" w:hAnsi="Times New Roman" w:cs="Times New Roman"/>
        <w:b w:val="0"/>
        <w:i w:val="0"/>
        <w:strike w:val="0"/>
        <w:color w:val="000000"/>
        <w:sz w:val="18"/>
        <w:szCs w:val="18"/>
        <w:u w:val="none"/>
        <w:shd w:val="clear" w:color="auto" w:fill="auto"/>
        <w:vertAlign w:val="superscript"/>
      </w:rPr>
    </w:lvl>
    <w:lvl w:ilvl="1">
      <w:start w:val="1"/>
      <w:numFmt w:val="decimal"/>
      <w:lvlText w:val="%2)"/>
      <w:lvlJc w:val="left"/>
      <w:pPr>
        <w:ind w:left="552" w:hanging="552"/>
      </w:pPr>
      <w:rPr>
        <w:rFonts w:ascii="Times New Roman" w:eastAsia="Times New Roman" w:hAnsi="Times New Roman" w:cs="Times New Roman"/>
        <w:b w:val="0"/>
        <w:i w:val="0"/>
        <w:strike w:val="0"/>
        <w:color w:val="000000"/>
        <w:sz w:val="12"/>
        <w:szCs w:val="12"/>
        <w:u w:val="none"/>
        <w:shd w:val="clear" w:color="auto" w:fill="auto"/>
        <w:vertAlign w:val="baseline"/>
      </w:rPr>
    </w:lvl>
    <w:lvl w:ilvl="2">
      <w:start w:val="1"/>
      <w:numFmt w:val="lowerRoman"/>
      <w:lvlText w:val="%3"/>
      <w:lvlJc w:val="left"/>
      <w:pPr>
        <w:ind w:left="1364" w:hanging="1364"/>
      </w:pPr>
      <w:rPr>
        <w:rFonts w:ascii="Times New Roman" w:eastAsia="Times New Roman" w:hAnsi="Times New Roman" w:cs="Times New Roman"/>
        <w:b w:val="0"/>
        <w:i w:val="0"/>
        <w:strike w:val="0"/>
        <w:color w:val="000000"/>
        <w:sz w:val="18"/>
        <w:szCs w:val="18"/>
        <w:u w:val="none"/>
        <w:shd w:val="clear" w:color="auto" w:fill="auto"/>
        <w:vertAlign w:val="baseline"/>
      </w:rPr>
    </w:lvl>
    <w:lvl w:ilvl="3">
      <w:start w:val="1"/>
      <w:numFmt w:val="decimal"/>
      <w:lvlText w:val="%4"/>
      <w:lvlJc w:val="left"/>
      <w:pPr>
        <w:ind w:left="2084" w:hanging="2084"/>
      </w:pPr>
      <w:rPr>
        <w:rFonts w:ascii="Times New Roman" w:eastAsia="Times New Roman" w:hAnsi="Times New Roman" w:cs="Times New Roman"/>
        <w:b w:val="0"/>
        <w:i w:val="0"/>
        <w:strike w:val="0"/>
        <w:color w:val="000000"/>
        <w:sz w:val="18"/>
        <w:szCs w:val="18"/>
        <w:u w:val="none"/>
        <w:shd w:val="clear" w:color="auto" w:fill="auto"/>
        <w:vertAlign w:val="baseline"/>
      </w:rPr>
    </w:lvl>
    <w:lvl w:ilvl="4">
      <w:start w:val="1"/>
      <w:numFmt w:val="lowerLetter"/>
      <w:lvlText w:val="%5"/>
      <w:lvlJc w:val="left"/>
      <w:pPr>
        <w:ind w:left="2804" w:hanging="2804"/>
      </w:pPr>
      <w:rPr>
        <w:rFonts w:ascii="Times New Roman" w:eastAsia="Times New Roman" w:hAnsi="Times New Roman" w:cs="Times New Roman"/>
        <w:b w:val="0"/>
        <w:i w:val="0"/>
        <w:strike w:val="0"/>
        <w:color w:val="000000"/>
        <w:sz w:val="18"/>
        <w:szCs w:val="18"/>
        <w:u w:val="none"/>
        <w:shd w:val="clear" w:color="auto" w:fill="auto"/>
        <w:vertAlign w:val="baseline"/>
      </w:rPr>
    </w:lvl>
    <w:lvl w:ilvl="5">
      <w:start w:val="1"/>
      <w:numFmt w:val="lowerRoman"/>
      <w:lvlText w:val="%6"/>
      <w:lvlJc w:val="left"/>
      <w:pPr>
        <w:ind w:left="3524" w:hanging="3524"/>
      </w:pPr>
      <w:rPr>
        <w:rFonts w:ascii="Times New Roman" w:eastAsia="Times New Roman" w:hAnsi="Times New Roman" w:cs="Times New Roman"/>
        <w:b w:val="0"/>
        <w:i w:val="0"/>
        <w:strike w:val="0"/>
        <w:color w:val="000000"/>
        <w:sz w:val="18"/>
        <w:szCs w:val="18"/>
        <w:u w:val="none"/>
        <w:shd w:val="clear" w:color="auto" w:fill="auto"/>
        <w:vertAlign w:val="baseline"/>
      </w:rPr>
    </w:lvl>
    <w:lvl w:ilvl="6">
      <w:start w:val="1"/>
      <w:numFmt w:val="decimal"/>
      <w:lvlText w:val="%7"/>
      <w:lvlJc w:val="left"/>
      <w:pPr>
        <w:ind w:left="4244" w:hanging="4244"/>
      </w:pPr>
      <w:rPr>
        <w:rFonts w:ascii="Times New Roman" w:eastAsia="Times New Roman" w:hAnsi="Times New Roman" w:cs="Times New Roman"/>
        <w:b w:val="0"/>
        <w:i w:val="0"/>
        <w:strike w:val="0"/>
        <w:color w:val="000000"/>
        <w:sz w:val="18"/>
        <w:szCs w:val="18"/>
        <w:u w:val="none"/>
        <w:shd w:val="clear" w:color="auto" w:fill="auto"/>
        <w:vertAlign w:val="baseline"/>
      </w:rPr>
    </w:lvl>
    <w:lvl w:ilvl="7">
      <w:start w:val="1"/>
      <w:numFmt w:val="lowerLetter"/>
      <w:lvlText w:val="%8"/>
      <w:lvlJc w:val="left"/>
      <w:pPr>
        <w:ind w:left="4964" w:hanging="4964"/>
      </w:pPr>
      <w:rPr>
        <w:rFonts w:ascii="Times New Roman" w:eastAsia="Times New Roman" w:hAnsi="Times New Roman" w:cs="Times New Roman"/>
        <w:b w:val="0"/>
        <w:i w:val="0"/>
        <w:strike w:val="0"/>
        <w:color w:val="000000"/>
        <w:sz w:val="18"/>
        <w:szCs w:val="18"/>
        <w:u w:val="none"/>
        <w:shd w:val="clear" w:color="auto" w:fill="auto"/>
        <w:vertAlign w:val="baseline"/>
      </w:rPr>
    </w:lvl>
    <w:lvl w:ilvl="8">
      <w:start w:val="1"/>
      <w:numFmt w:val="lowerRoman"/>
      <w:lvlText w:val="%9"/>
      <w:lvlJc w:val="left"/>
      <w:pPr>
        <w:ind w:left="5684" w:hanging="5684"/>
      </w:pPr>
      <w:rPr>
        <w:rFonts w:ascii="Times New Roman" w:eastAsia="Times New Roman" w:hAnsi="Times New Roman" w:cs="Times New Roman"/>
        <w:b w:val="0"/>
        <w:i w:val="0"/>
        <w:strike w:val="0"/>
        <w:color w:val="000000"/>
        <w:sz w:val="18"/>
        <w:szCs w:val="18"/>
        <w:u w:val="none"/>
        <w:shd w:val="clear" w:color="auto" w:fill="auto"/>
        <w:vertAlign w:val="baseline"/>
      </w:rPr>
    </w:lvl>
  </w:abstractNum>
  <w:abstractNum w:abstractNumId="6" w15:restartNumberingAfterBreak="0">
    <w:nsid w:val="7ECD5492"/>
    <w:multiLevelType w:val="multilevel"/>
    <w:tmpl w:val="5484D430"/>
    <w:lvl w:ilvl="0">
      <w:start w:val="1"/>
      <w:numFmt w:val="decimal"/>
      <w:lvlText w:val="%1."/>
      <w:lvlJc w:val="left"/>
      <w:pPr>
        <w:ind w:left="276" w:hanging="276"/>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16cid:durableId="326901408">
    <w:abstractNumId w:val="5"/>
  </w:num>
  <w:num w:numId="2" w16cid:durableId="1399934610">
    <w:abstractNumId w:val="6"/>
  </w:num>
  <w:num w:numId="3" w16cid:durableId="1063411026">
    <w:abstractNumId w:val="2"/>
  </w:num>
  <w:num w:numId="4" w16cid:durableId="1282154793">
    <w:abstractNumId w:val="3"/>
  </w:num>
  <w:num w:numId="5" w16cid:durableId="1128820428">
    <w:abstractNumId w:val="4"/>
  </w:num>
  <w:num w:numId="6" w16cid:durableId="2144501244">
    <w:abstractNumId w:val="1"/>
  </w:num>
  <w:num w:numId="7" w16cid:durableId="92707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A1"/>
    <w:rsid w:val="00013A0E"/>
    <w:rsid w:val="000855DF"/>
    <w:rsid w:val="000B4C45"/>
    <w:rsid w:val="000C7EAC"/>
    <w:rsid w:val="000D717D"/>
    <w:rsid w:val="00122296"/>
    <w:rsid w:val="00125355"/>
    <w:rsid w:val="00181C2B"/>
    <w:rsid w:val="001A7645"/>
    <w:rsid w:val="001F4C95"/>
    <w:rsid w:val="002644FC"/>
    <w:rsid w:val="002F635F"/>
    <w:rsid w:val="0034569C"/>
    <w:rsid w:val="0036567A"/>
    <w:rsid w:val="003A79A3"/>
    <w:rsid w:val="00403D88"/>
    <w:rsid w:val="0048509C"/>
    <w:rsid w:val="00487A3A"/>
    <w:rsid w:val="00535440"/>
    <w:rsid w:val="005A199B"/>
    <w:rsid w:val="006F5A5D"/>
    <w:rsid w:val="0085227C"/>
    <w:rsid w:val="008616A1"/>
    <w:rsid w:val="008C0EA9"/>
    <w:rsid w:val="00935133"/>
    <w:rsid w:val="00981233"/>
    <w:rsid w:val="009D1809"/>
    <w:rsid w:val="00A178AE"/>
    <w:rsid w:val="00AD4EA5"/>
    <w:rsid w:val="00B37B48"/>
    <w:rsid w:val="00BC5B30"/>
    <w:rsid w:val="00C20BB7"/>
    <w:rsid w:val="00C440A4"/>
    <w:rsid w:val="00C51CAE"/>
    <w:rsid w:val="00CB4BB0"/>
    <w:rsid w:val="00D157D8"/>
    <w:rsid w:val="00D40174"/>
    <w:rsid w:val="00D93542"/>
    <w:rsid w:val="00DA3874"/>
    <w:rsid w:val="00E0150F"/>
    <w:rsid w:val="00E46D60"/>
    <w:rsid w:val="00EC179F"/>
    <w:rsid w:val="00F077F6"/>
    <w:rsid w:val="00F76808"/>
    <w:rsid w:val="00FA55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1979"/>
  <w15:docId w15:val="{B33755AA-46EF-470F-806C-E14EACC9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position w:val="-1"/>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customStyle="1" w:styleId="Tabela">
    <w:name w:val="Tabela"/>
    <w:next w:val="Normalny"/>
    <w:pPr>
      <w:widowControl w:val="0"/>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position w:val="-1"/>
    </w:rPr>
  </w:style>
  <w:style w:type="character" w:styleId="Hipercze">
    <w:name w:val="Hyperlink"/>
    <w:qFormat/>
    <w:rPr>
      <w:color w:val="0000FF"/>
      <w:w w:val="100"/>
      <w:position w:val="-1"/>
      <w:u w:val="single"/>
      <w:effect w:val="none"/>
      <w:vertAlign w:val="baseline"/>
      <w:cs w:val="0"/>
      <w:em w:val="none"/>
    </w:rPr>
  </w:style>
  <w:style w:type="paragraph" w:styleId="Nagwek">
    <w:name w:val="header"/>
    <w:basedOn w:val="Normalny"/>
    <w:qFormat/>
    <w:pPr>
      <w:tabs>
        <w:tab w:val="center" w:pos="4536"/>
        <w:tab w:val="right" w:pos="9072"/>
      </w:tabs>
    </w:pPr>
    <w:rPr>
      <w:rFonts w:cs="Times New Roman"/>
    </w:rPr>
  </w:style>
  <w:style w:type="character" w:customStyle="1" w:styleId="NagwekZnak">
    <w:name w:val="Nagłówek Znak"/>
    <w:rPr>
      <w:rFonts w:ascii="Verdana" w:hAnsi="Verdana" w:cs="Verdana"/>
      <w:w w:val="100"/>
      <w:position w:val="-1"/>
      <w:sz w:val="20"/>
      <w:szCs w:val="20"/>
      <w:effect w:val="none"/>
      <w:vertAlign w:val="baseline"/>
      <w:cs w:val="0"/>
      <w:em w:val="none"/>
    </w:rPr>
  </w:style>
  <w:style w:type="paragraph" w:styleId="Stopka">
    <w:name w:val="footer"/>
    <w:basedOn w:val="Normalny"/>
    <w:qFormat/>
    <w:pPr>
      <w:tabs>
        <w:tab w:val="center" w:pos="4536"/>
        <w:tab w:val="right" w:pos="9072"/>
      </w:tabs>
    </w:pPr>
    <w:rPr>
      <w:rFonts w:cs="Times New Roman"/>
    </w:rPr>
  </w:style>
  <w:style w:type="character" w:customStyle="1" w:styleId="StopkaZnak">
    <w:name w:val="Stopka Znak"/>
    <w:rPr>
      <w:rFonts w:ascii="Verdana" w:hAnsi="Verdana" w:cs="Verdana"/>
      <w:w w:val="100"/>
      <w:position w:val="-1"/>
      <w:sz w:val="20"/>
      <w:szCs w:val="20"/>
      <w:effect w:val="none"/>
      <w:vertAlign w:val="baseline"/>
      <w:cs w:val="0"/>
      <w:em w:val="none"/>
    </w:rPr>
  </w:style>
  <w:style w:type="paragraph" w:customStyle="1" w:styleId="Znak1">
    <w:name w:val="Znak1"/>
    <w:basedOn w:val="Normalny"/>
    <w:pPr>
      <w:widowControl/>
      <w:tabs>
        <w:tab w:val="num" w:pos="1080"/>
      </w:tabs>
      <w:autoSpaceDE/>
      <w:autoSpaceDN/>
      <w:adjustRightInd/>
      <w:spacing w:after="160" w:line="240" w:lineRule="atLeast"/>
      <w:ind w:left="1080" w:hanging="360"/>
    </w:pPr>
    <w:rPr>
      <w:sz w:val="24"/>
      <w:szCs w:val="24"/>
      <w:lang w:val="en-US" w:eastAsia="en-US"/>
    </w:rPr>
  </w:style>
  <w:style w:type="character" w:styleId="UyteHipercze">
    <w:name w:val="FollowedHyperlink"/>
    <w:rPr>
      <w:color w:val="800080"/>
      <w:w w:val="100"/>
      <w:position w:val="-1"/>
      <w:u w:val="single"/>
      <w:effect w:val="none"/>
      <w:vertAlign w:val="baseline"/>
      <w:cs w:val="0"/>
      <w:em w:val="none"/>
    </w:rPr>
  </w:style>
  <w:style w:type="character" w:styleId="Odwoaniedokomentarza">
    <w:name w:val="annotation reference"/>
    <w:rPr>
      <w:w w:val="100"/>
      <w:position w:val="-1"/>
      <w:sz w:val="16"/>
      <w:szCs w:val="16"/>
      <w:effect w:val="none"/>
      <w:vertAlign w:val="baseline"/>
      <w:cs w:val="0"/>
      <w:em w:val="none"/>
    </w:rPr>
  </w:style>
  <w:style w:type="paragraph" w:styleId="Tekstkomentarza">
    <w:name w:val="annotation text"/>
    <w:basedOn w:val="Normalny"/>
  </w:style>
  <w:style w:type="paragraph" w:styleId="Tematkomentarza">
    <w:name w:val="annotation subject"/>
    <w:basedOn w:val="Tekstkomentarza"/>
    <w:next w:val="Tekstkomentarza"/>
    <w:rPr>
      <w:b/>
      <w:bCs/>
    </w:rPr>
  </w:style>
  <w:style w:type="paragraph" w:styleId="Tekstdymka">
    <w:name w:val="Balloon Text"/>
    <w:basedOn w:val="Normalny"/>
    <w:rPr>
      <w:rFonts w:ascii="Tahoma" w:hAnsi="Tahoma" w:cs="Tahoma"/>
      <w:sz w:val="16"/>
      <w:szCs w:val="16"/>
    </w:rPr>
  </w:style>
  <w:style w:type="paragraph" w:styleId="Tekstpodstawowy">
    <w:name w:val="Body Text"/>
    <w:basedOn w:val="Normalny"/>
    <w:pPr>
      <w:widowControl/>
      <w:overflowPunct w:val="0"/>
      <w:jc w:val="both"/>
      <w:textAlignment w:val="baseline"/>
    </w:pPr>
    <w:rPr>
      <w:rFonts w:ascii="Times New Roman" w:hAnsi="Times New Roman" w:cs="Times New Roman"/>
      <w:sz w:val="28"/>
      <w:szCs w:val="28"/>
    </w:rPr>
  </w:style>
  <w:style w:type="character" w:customStyle="1" w:styleId="TekstpodstawowyZnak">
    <w:name w:val="Tekst podstawowy Znak"/>
    <w:rPr>
      <w:w w:val="100"/>
      <w:position w:val="-1"/>
      <w:sz w:val="28"/>
      <w:szCs w:val="28"/>
      <w:effect w:val="none"/>
      <w:vertAlign w:val="baseline"/>
      <w:cs w:val="0"/>
      <w:em w:val="none"/>
      <w:lang w:val="pl-PL" w:eastAsia="pl-PL" w:bidi="ar-SA"/>
    </w:rPr>
  </w:style>
  <w:style w:type="paragraph" w:styleId="Tekstpodstawowy2">
    <w:name w:val="Body Text 2"/>
    <w:basedOn w:val="Normalny"/>
    <w:pPr>
      <w:widowControl/>
      <w:overflowPunct w:val="0"/>
      <w:spacing w:after="120" w:line="480" w:lineRule="auto"/>
      <w:textAlignment w:val="baseline"/>
    </w:pPr>
    <w:rPr>
      <w:rFonts w:ascii="Times New Roman" w:hAnsi="Times New Roman" w:cs="Times New Roman"/>
    </w:rPr>
  </w:style>
  <w:style w:type="character" w:customStyle="1" w:styleId="Tekstpodstawowy2Znak">
    <w:name w:val="Tekst podstawowy 2 Znak"/>
    <w:rPr>
      <w:w w:val="100"/>
      <w:position w:val="-1"/>
      <w:effect w:val="none"/>
      <w:vertAlign w:val="baseline"/>
      <w:cs w:val="0"/>
      <w:em w:val="none"/>
      <w:lang w:val="pl-PL" w:eastAsia="pl-PL" w:bidi="ar-SA"/>
    </w:rPr>
  </w:style>
  <w:style w:type="paragraph" w:customStyle="1" w:styleId="jarostyl">
    <w:name w:val="jaro_styl"/>
    <w:basedOn w:val="Normalny"/>
    <w:pPr>
      <w:widowControl/>
      <w:autoSpaceDE/>
      <w:autoSpaceDN/>
      <w:adjustRightInd/>
    </w:pPr>
    <w:rPr>
      <w:rFonts w:ascii="Times New Roman" w:hAnsi="Times New Roman" w:cs="Times New Roman"/>
      <w:sz w:val="24"/>
      <w:szCs w:val="24"/>
    </w:rPr>
  </w:style>
  <w:style w:type="paragraph" w:customStyle="1" w:styleId="Tekstpodstawowy21">
    <w:name w:val="Tekst podstawowy 21"/>
    <w:basedOn w:val="Normalny"/>
    <w:pPr>
      <w:widowControl/>
      <w:suppressAutoHyphens w:val="0"/>
      <w:overflowPunct w:val="0"/>
      <w:autoSpaceDN/>
      <w:adjustRightInd/>
      <w:spacing w:after="120" w:line="480" w:lineRule="auto"/>
      <w:textAlignment w:val="baseline"/>
    </w:pPr>
    <w:rPr>
      <w:rFonts w:ascii="Times New Roman" w:hAnsi="Times New Roman" w:cs="Times New Roman"/>
      <w:lang w:eastAsia="ar-SA"/>
    </w:rPr>
  </w:style>
  <w:style w:type="character" w:styleId="Nierozpoznanawzmianka">
    <w:name w:val="Unresolved Mention"/>
    <w:qFormat/>
    <w:rPr>
      <w:color w:val="605E5C"/>
      <w:w w:val="100"/>
      <w:position w:val="-1"/>
      <w:effect w:val="none"/>
      <w:shd w:val="clear" w:color="auto" w:fill="E1DFDD"/>
      <w:vertAlign w:val="baseline"/>
      <w:cs w:val="0"/>
      <w:em w:val="none"/>
    </w:rPr>
  </w:style>
  <w:style w:type="paragraph" w:styleId="Poprawka">
    <w:name w:val="Revision"/>
    <w:pPr>
      <w:suppressAutoHyphens/>
      <w:spacing w:line="1" w:lineRule="atLeast"/>
      <w:ind w:leftChars="-1" w:left="-1" w:hangingChars="1" w:hanging="1"/>
      <w:textDirection w:val="btLr"/>
      <w:textAlignment w:val="top"/>
      <w:outlineLvl w:val="0"/>
    </w:pPr>
    <w:rPr>
      <w:rFonts w:ascii="Verdana" w:hAnsi="Verdana" w:cs="Verdana"/>
      <w:position w:val="-1"/>
    </w:rPr>
  </w:style>
  <w:style w:type="paragraph" w:styleId="NormalnyWeb">
    <w:name w:val="Normal (Web)"/>
    <w:basedOn w:val="Normalny"/>
    <w:qFormat/>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otnotedescription">
    <w:name w:val="footnote description"/>
    <w:next w:val="Normalny"/>
    <w:pPr>
      <w:suppressAutoHyphens/>
      <w:spacing w:line="259" w:lineRule="auto"/>
      <w:ind w:leftChars="-1" w:left="-1" w:hangingChars="1" w:hanging="1"/>
      <w:jc w:val="both"/>
      <w:textDirection w:val="btLr"/>
      <w:textAlignment w:val="top"/>
      <w:outlineLvl w:val="0"/>
    </w:pPr>
    <w:rPr>
      <w:color w:val="000000"/>
      <w:position w:val="-1"/>
      <w:sz w:val="18"/>
      <w:szCs w:val="24"/>
    </w:rPr>
  </w:style>
  <w:style w:type="character" w:customStyle="1" w:styleId="footnotedescriptionChar">
    <w:name w:val="footnote description Char"/>
    <w:rPr>
      <w:color w:val="000000"/>
      <w:w w:val="100"/>
      <w:position w:val="-1"/>
      <w:sz w:val="18"/>
      <w:szCs w:val="24"/>
      <w:effect w:val="none"/>
      <w:vertAlign w:val="baseline"/>
      <w:cs w:val="0"/>
      <w:em w:val="none"/>
    </w:rPr>
  </w:style>
  <w:style w:type="character" w:customStyle="1" w:styleId="footnotemark">
    <w:name w:val="footnote mark"/>
    <w:rPr>
      <w:rFonts w:ascii="Times New Roman" w:eastAsia="Times New Roman" w:hAnsi="Times New Roman" w:cs="Times New Roman"/>
      <w:color w:val="000000"/>
      <w:w w:val="100"/>
      <w:position w:val="-1"/>
      <w:sz w:val="18"/>
      <w:effect w:val="none"/>
      <w:vertAlign w:val="superscript"/>
      <w:cs w:val="0"/>
      <w:em w:val="none"/>
    </w:rPr>
  </w:style>
  <w:style w:type="paragraph" w:styleId="Tekstprzypisudolnego">
    <w:name w:val="footnote text"/>
    <w:basedOn w:val="Normalny"/>
    <w:qFormat/>
  </w:style>
  <w:style w:type="character" w:customStyle="1" w:styleId="TekstprzypisudolnegoZnak">
    <w:name w:val="Tekst przypisu dolnego Znak"/>
    <w:rPr>
      <w:rFonts w:ascii="Verdana" w:hAnsi="Verdana" w:cs="Verdana"/>
      <w:w w:val="100"/>
      <w:position w:val="-1"/>
      <w:effect w:val="none"/>
      <w:vertAlign w:val="baseline"/>
      <w:cs w:val="0"/>
      <w:em w:val="none"/>
    </w:rPr>
  </w:style>
  <w:style w:type="character" w:styleId="Odwoanieprzypisudolnego">
    <w:name w:val="footnote reference"/>
    <w:qFormat/>
    <w:rPr>
      <w:w w:val="100"/>
      <w:position w:val="-1"/>
      <w:effect w:val="none"/>
      <w:vertAlign w:val="superscript"/>
      <w:cs w:val="0"/>
      <w:em w:val="none"/>
    </w:rPr>
  </w:style>
  <w:style w:type="character" w:customStyle="1" w:styleId="Nagwek2Znak">
    <w:name w:val="Nagłówek 2 Znak"/>
    <w:rPr>
      <w:rFonts w:ascii="Cambria" w:hAnsi="Cambria"/>
      <w:b/>
      <w:bCs/>
      <w:i/>
      <w:iCs/>
      <w:w w:val="100"/>
      <w:position w:val="-1"/>
      <w:sz w:val="28"/>
      <w:szCs w:val="28"/>
      <w:effect w:val="none"/>
      <w:vertAlign w:val="baseline"/>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ip.gison.pl/wielkawi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CeIncAgU5Jds2lyZV1jd2qqFA==">CgMxLjA4AHIhMVZMV2NScllSWWdjYmliYVZIZUtaOWlheV9rMzlqRFQ5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D815D8-1120-4CFB-A509-FADAF3108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4492</Words>
  <Characters>26955</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Wojtek</dc:creator>
  <cp:keywords/>
  <dc:description/>
  <cp:lastModifiedBy>Aleksandra Kaźmierowska</cp:lastModifiedBy>
  <cp:revision>4</cp:revision>
  <cp:lastPrinted>2024-07-11T07:31:00Z</cp:lastPrinted>
  <dcterms:created xsi:type="dcterms:W3CDTF">2025-11-05T08:57:00Z</dcterms:created>
  <dcterms:modified xsi:type="dcterms:W3CDTF">2025-11-05T09:11:00Z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SKATEGORIA">
    <vt:lpwstr>Poufny</vt:lpwstr>
  </property>
  <property fmtid="{D5CDD505-2E9C-101B-9397-08002B2CF9AE}" pid="3" name="BPSClassifiedBy">
    <vt:lpwstr>BANK\lukasz.witosinski;Łukasz Witosiński</vt:lpwstr>
  </property>
  <property fmtid="{D5CDD505-2E9C-101B-9397-08002B2CF9AE}" pid="4" name="BPSClassificationDate">
    <vt:lpwstr>2022-06-01T16:35:52.3835719+02:00</vt:lpwstr>
  </property>
  <property fmtid="{D5CDD505-2E9C-101B-9397-08002B2CF9AE}" pid="5" name="BPSClassifiedBySID">
    <vt:lpwstr>BANK\S-1-5-21-2235066060-4034229115-1914166231-8644</vt:lpwstr>
  </property>
  <property fmtid="{D5CDD505-2E9C-101B-9397-08002B2CF9AE}" pid="6" name="BPSGRNItemId">
    <vt:lpwstr>GRN-5e9e8834-046c-475e-ac0e-5f71226d441e</vt:lpwstr>
  </property>
  <property fmtid="{D5CDD505-2E9C-101B-9397-08002B2CF9AE}" pid="7" name="BPSHash">
    <vt:lpwstr>lESgRpBHt5b8hzPDWT9uOFL+nODLK+CMPBzZNoxr4d8=</vt:lpwstr>
  </property>
  <property fmtid="{D5CDD505-2E9C-101B-9397-08002B2CF9AE}" pid="8" name="BPSRefresh">
    <vt:lpwstr>True</vt:lpwstr>
  </property>
</Properties>
</file>